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49" w:rsidRPr="001A2E9A" w:rsidRDefault="00767349" w:rsidP="00767349">
      <w:pPr>
        <w:pBdr>
          <w:top w:val="single" w:sz="4" w:space="1" w:color="auto" w:shadow="1"/>
          <w:left w:val="single" w:sz="4" w:space="4" w:color="auto" w:shadow="1"/>
          <w:bottom w:val="single" w:sz="4" w:space="1" w:color="auto" w:shadow="1"/>
          <w:right w:val="single" w:sz="4" w:space="4" w:color="auto" w:shadow="1"/>
        </w:pBdr>
        <w:jc w:val="center"/>
        <w:rPr>
          <w:rFonts w:asciiTheme="minorHAnsi" w:hAnsiTheme="minorHAnsi"/>
          <w:b/>
          <w:sz w:val="28"/>
          <w:szCs w:val="28"/>
        </w:rPr>
      </w:pPr>
      <w:r w:rsidRPr="001A2E9A">
        <w:rPr>
          <w:rFonts w:asciiTheme="minorHAnsi" w:hAnsiTheme="minorHAnsi"/>
          <w:b/>
          <w:sz w:val="28"/>
          <w:szCs w:val="28"/>
        </w:rPr>
        <w:t>Violence against Women – 5 Facts X 2</w:t>
      </w:r>
    </w:p>
    <w:p w:rsidR="00C767AF" w:rsidRDefault="00C767AF" w:rsidP="00767349">
      <w:pPr>
        <w:rPr>
          <w:rFonts w:asciiTheme="minorHAnsi" w:hAnsiTheme="minorHAnsi"/>
          <w:sz w:val="22"/>
          <w:szCs w:val="22"/>
        </w:rPr>
      </w:pPr>
    </w:p>
    <w:p w:rsidR="00767349" w:rsidRDefault="00767349" w:rsidP="0097296A">
      <w:pPr>
        <w:rPr>
          <w:rFonts w:asciiTheme="minorHAnsi" w:hAnsiTheme="minorHAnsi" w:cstheme="minorHAnsi"/>
          <w:sz w:val="22"/>
          <w:szCs w:val="22"/>
        </w:rPr>
      </w:pPr>
      <w:r w:rsidRPr="00D813A8">
        <w:rPr>
          <w:rFonts w:asciiTheme="minorHAnsi" w:hAnsiTheme="minorHAnsi"/>
          <w:sz w:val="22"/>
          <w:szCs w:val="22"/>
        </w:rPr>
        <w:t xml:space="preserve">Having a few facts in hand helps convey the magnitude of violence in women’s lives. </w:t>
      </w:r>
      <w:r>
        <w:rPr>
          <w:rFonts w:asciiTheme="minorHAnsi" w:hAnsiTheme="minorHAnsi"/>
          <w:sz w:val="22"/>
          <w:szCs w:val="22"/>
        </w:rPr>
        <w:t xml:space="preserve">This is </w:t>
      </w:r>
      <w:r w:rsidRPr="00C01719">
        <w:rPr>
          <w:rFonts w:asciiTheme="minorHAnsi" w:hAnsiTheme="minorHAnsi"/>
          <w:sz w:val="22"/>
          <w:szCs w:val="22"/>
        </w:rPr>
        <w:t>one example</w:t>
      </w:r>
      <w:r w:rsidRPr="00D813A8">
        <w:rPr>
          <w:rFonts w:asciiTheme="minorHAnsi" w:hAnsiTheme="minorHAnsi"/>
          <w:sz w:val="22"/>
          <w:szCs w:val="22"/>
        </w:rPr>
        <w:t xml:space="preserve"> using </w:t>
      </w:r>
      <w:r w:rsidRPr="00D813A8">
        <w:rPr>
          <w:rFonts w:asciiTheme="minorHAnsi" w:hAnsiTheme="minorHAnsi"/>
          <w:sz w:val="22"/>
          <w:szCs w:val="22"/>
          <w:u w:val="single"/>
        </w:rPr>
        <w:t>national</w:t>
      </w:r>
      <w:r w:rsidRPr="00D813A8">
        <w:rPr>
          <w:rFonts w:asciiTheme="minorHAnsi" w:hAnsiTheme="minorHAnsi"/>
          <w:sz w:val="22"/>
          <w:szCs w:val="22"/>
        </w:rPr>
        <w:t xml:space="preserve"> data.</w:t>
      </w:r>
      <w:r>
        <w:rPr>
          <w:rFonts w:asciiTheme="minorHAnsi" w:hAnsiTheme="minorHAnsi"/>
          <w:sz w:val="22"/>
          <w:szCs w:val="22"/>
        </w:rPr>
        <w:t xml:space="preserve"> </w:t>
      </w:r>
      <w:r w:rsidR="00DD6939" w:rsidRPr="00A324C3">
        <w:rPr>
          <w:rFonts w:asciiTheme="minorHAnsi" w:hAnsiTheme="minorHAnsi"/>
          <w:b/>
          <w:sz w:val="22"/>
          <w:szCs w:val="22"/>
        </w:rPr>
        <w:t>Cautions &amp; Questions</w:t>
      </w:r>
      <w:r w:rsidR="00DD6939">
        <w:rPr>
          <w:rFonts w:asciiTheme="minorHAnsi" w:hAnsiTheme="minorHAnsi"/>
          <w:sz w:val="22"/>
          <w:szCs w:val="22"/>
        </w:rPr>
        <w:t xml:space="preserve">: </w:t>
      </w:r>
      <w:r w:rsidR="00DD6939" w:rsidRPr="00A324C3">
        <w:rPr>
          <w:rFonts w:asciiTheme="minorHAnsi" w:hAnsiTheme="minorHAnsi" w:cstheme="minorHAnsi"/>
          <w:sz w:val="22"/>
          <w:szCs w:val="22"/>
        </w:rPr>
        <w:t xml:space="preserve">Measuring intimate partner violence and sexual violence is complicated. Rates vary because of a many factors: the questions asked, the sample selected (e.g. </w:t>
      </w:r>
      <w:r w:rsidR="00DD6939" w:rsidRPr="00A324C3">
        <w:rPr>
          <w:rFonts w:asciiTheme="minorHAnsi" w:hAnsiTheme="minorHAnsi" w:cstheme="minorHAnsi"/>
          <w:bCs/>
          <w:sz w:val="22"/>
          <w:szCs w:val="22"/>
        </w:rPr>
        <w:t>urban, rural, isolated rural, reservation, college campus, age, race, class, disability, language capacity, education, income, sexual identity, separated or in a relationship, etc.), the method used (e.g. in person, Internet survey, mailed survey, or phone interview—and whether landline or cell or both), and the approach (e.g. population survey or criminal justice system data).</w:t>
      </w:r>
      <w:r w:rsidR="00DD6939">
        <w:rPr>
          <w:rFonts w:asciiTheme="minorHAnsi" w:hAnsiTheme="minorHAnsi" w:cstheme="minorHAnsi"/>
          <w:bCs/>
          <w:sz w:val="22"/>
          <w:szCs w:val="22"/>
        </w:rPr>
        <w:t xml:space="preserve"> In understanding data on intimate partner violence, for example, it is essential to ask</w:t>
      </w:r>
      <w:r w:rsidR="0097296A">
        <w:rPr>
          <w:rFonts w:asciiTheme="minorHAnsi" w:hAnsiTheme="minorHAnsi" w:cstheme="minorHAnsi"/>
          <w:bCs/>
          <w:sz w:val="22"/>
          <w:szCs w:val="22"/>
        </w:rPr>
        <w:t>, does it explicitly address the</w:t>
      </w:r>
      <w:r w:rsidR="00DD6939">
        <w:rPr>
          <w:rFonts w:asciiTheme="minorHAnsi" w:hAnsiTheme="minorHAnsi" w:cstheme="minorHAnsi"/>
          <w:bCs/>
          <w:sz w:val="22"/>
          <w:szCs w:val="22"/>
        </w:rPr>
        <w:t xml:space="preserve">: </w:t>
      </w:r>
      <w:r w:rsidR="00DD6939" w:rsidRPr="00DD6939">
        <w:rPr>
          <w:rFonts w:asciiTheme="minorHAnsi" w:hAnsiTheme="minorHAnsi" w:cstheme="minorHAnsi"/>
          <w:bCs/>
          <w:sz w:val="22"/>
          <w:szCs w:val="22"/>
        </w:rPr>
        <w:t xml:space="preserve">(1) </w:t>
      </w:r>
      <w:r w:rsidR="00DD6939" w:rsidRPr="00A324C3">
        <w:rPr>
          <w:rFonts w:asciiTheme="minorHAnsi" w:hAnsiTheme="minorHAnsi" w:cstheme="minorHAnsi"/>
          <w:b/>
          <w:sz w:val="22"/>
          <w:szCs w:val="22"/>
        </w:rPr>
        <w:t xml:space="preserve">context </w:t>
      </w:r>
      <w:r w:rsidR="00DD6939" w:rsidRPr="00A324C3">
        <w:rPr>
          <w:rFonts w:asciiTheme="minorHAnsi" w:hAnsiTheme="minorHAnsi" w:cstheme="minorHAnsi"/>
          <w:sz w:val="22"/>
          <w:szCs w:val="22"/>
        </w:rPr>
        <w:t>of the violence (i.e., offensive or defensive</w:t>
      </w:r>
      <w:r w:rsidR="00DD6939">
        <w:rPr>
          <w:rFonts w:asciiTheme="minorHAnsi" w:hAnsiTheme="minorHAnsi" w:cstheme="minorHAnsi"/>
          <w:sz w:val="22"/>
          <w:szCs w:val="22"/>
        </w:rPr>
        <w:t>/resistive</w:t>
      </w:r>
      <w:r w:rsidR="00DD6939" w:rsidRPr="00A324C3">
        <w:rPr>
          <w:rFonts w:asciiTheme="minorHAnsi" w:hAnsiTheme="minorHAnsi" w:cstheme="minorHAnsi"/>
          <w:sz w:val="22"/>
          <w:szCs w:val="22"/>
        </w:rPr>
        <w:t>)</w:t>
      </w:r>
      <w:r w:rsidR="00DD6939">
        <w:rPr>
          <w:rFonts w:asciiTheme="minorHAnsi" w:hAnsiTheme="minorHAnsi" w:cstheme="minorHAnsi"/>
          <w:sz w:val="22"/>
          <w:szCs w:val="22"/>
        </w:rPr>
        <w:t xml:space="preserve"> </w:t>
      </w:r>
      <w:r w:rsidR="0097296A">
        <w:rPr>
          <w:rFonts w:asciiTheme="minorHAnsi" w:hAnsiTheme="minorHAnsi" w:cstheme="minorHAnsi"/>
          <w:sz w:val="22"/>
          <w:szCs w:val="22"/>
        </w:rPr>
        <w:t xml:space="preserve">and </w:t>
      </w:r>
      <w:r w:rsidR="00DD6939">
        <w:rPr>
          <w:rFonts w:asciiTheme="minorHAnsi" w:hAnsiTheme="minorHAnsi" w:cstheme="minorHAnsi"/>
          <w:sz w:val="22"/>
          <w:szCs w:val="22"/>
        </w:rPr>
        <w:t xml:space="preserve">(2) </w:t>
      </w:r>
      <w:r w:rsidR="00DD6939" w:rsidRPr="00A324C3">
        <w:rPr>
          <w:rFonts w:asciiTheme="minorHAnsi" w:hAnsiTheme="minorHAnsi" w:cstheme="minorHAnsi"/>
          <w:b/>
          <w:sz w:val="22"/>
          <w:szCs w:val="22"/>
        </w:rPr>
        <w:t>impact</w:t>
      </w:r>
      <w:r w:rsidR="00DD6939">
        <w:rPr>
          <w:rFonts w:asciiTheme="minorHAnsi" w:hAnsiTheme="minorHAnsi" w:cstheme="minorHAnsi"/>
          <w:sz w:val="22"/>
          <w:szCs w:val="22"/>
        </w:rPr>
        <w:t xml:space="preserve"> of the violence (i.e., fear, injury, missed work, sexually transmitted disease)?</w:t>
      </w:r>
    </w:p>
    <w:p w:rsidR="001A2E9A" w:rsidRDefault="001A2E9A" w:rsidP="0097296A">
      <w:pPr>
        <w:rPr>
          <w:rFonts w:asciiTheme="minorHAnsi" w:hAnsiTheme="minorHAnsi" w:cstheme="minorHAnsi"/>
          <w:sz w:val="22"/>
          <w:szCs w:val="22"/>
        </w:rPr>
      </w:pPr>
    </w:p>
    <w:p w:rsidR="0097296A" w:rsidRPr="0097296A" w:rsidRDefault="0097296A" w:rsidP="0097296A">
      <w:pPr>
        <w:rPr>
          <w:rFonts w:asciiTheme="minorHAnsi" w:hAnsiTheme="minorHAnsi"/>
          <w:sz w:val="14"/>
          <w:szCs w:val="14"/>
        </w:rPr>
      </w:pPr>
    </w:p>
    <w:tbl>
      <w:tblPr>
        <w:tblStyle w:val="TableGrid"/>
        <w:tblW w:w="5000" w:type="pct"/>
        <w:tblLook w:val="04A0" w:firstRow="1" w:lastRow="0" w:firstColumn="1" w:lastColumn="0" w:noHBand="0" w:noVBand="1"/>
      </w:tblPr>
      <w:tblGrid>
        <w:gridCol w:w="5148"/>
        <w:gridCol w:w="5148"/>
      </w:tblGrid>
      <w:tr w:rsidR="00767349" w:rsidRPr="00D813A8" w:rsidTr="001A2E9A">
        <w:trPr>
          <w:trHeight w:val="467"/>
        </w:trPr>
        <w:tc>
          <w:tcPr>
            <w:tcW w:w="2500" w:type="pct"/>
            <w:shd w:val="clear" w:color="auto" w:fill="D9D9D9" w:themeFill="background1" w:themeFillShade="D9"/>
            <w:vAlign w:val="center"/>
          </w:tcPr>
          <w:p w:rsidR="00767349" w:rsidRPr="00D813A8" w:rsidRDefault="00767349" w:rsidP="001A2E9A">
            <w:pPr>
              <w:jc w:val="center"/>
              <w:rPr>
                <w:rFonts w:asciiTheme="minorHAnsi" w:hAnsiTheme="minorHAnsi"/>
                <w:sz w:val="22"/>
                <w:szCs w:val="22"/>
              </w:rPr>
            </w:pPr>
            <w:r w:rsidRPr="00D813A8">
              <w:rPr>
                <w:rFonts w:asciiTheme="minorHAnsi" w:hAnsiTheme="minorHAnsi"/>
                <w:b/>
                <w:sz w:val="22"/>
                <w:szCs w:val="22"/>
              </w:rPr>
              <w:t>Intimate Partner (Domestic) Violence</w:t>
            </w:r>
          </w:p>
        </w:tc>
        <w:tc>
          <w:tcPr>
            <w:tcW w:w="2500" w:type="pct"/>
            <w:shd w:val="clear" w:color="auto" w:fill="D9D9D9" w:themeFill="background1" w:themeFillShade="D9"/>
            <w:vAlign w:val="center"/>
          </w:tcPr>
          <w:p w:rsidR="00767349" w:rsidRPr="00D813A8" w:rsidRDefault="00767349" w:rsidP="001A2E9A">
            <w:pPr>
              <w:jc w:val="center"/>
              <w:rPr>
                <w:rFonts w:asciiTheme="minorHAnsi" w:hAnsiTheme="minorHAnsi"/>
                <w:b/>
                <w:sz w:val="22"/>
                <w:szCs w:val="22"/>
              </w:rPr>
            </w:pPr>
            <w:r w:rsidRPr="00D813A8">
              <w:rPr>
                <w:rFonts w:asciiTheme="minorHAnsi" w:hAnsiTheme="minorHAnsi"/>
                <w:b/>
                <w:sz w:val="22"/>
                <w:szCs w:val="22"/>
              </w:rPr>
              <w:t>Sexual Violence</w:t>
            </w:r>
          </w:p>
        </w:tc>
      </w:tr>
      <w:tr w:rsidR="00767349" w:rsidRPr="00DC7787" w:rsidTr="00DC7787">
        <w:tc>
          <w:tcPr>
            <w:tcW w:w="2500" w:type="pct"/>
          </w:tcPr>
          <w:p w:rsidR="00DC7787" w:rsidRDefault="00767349" w:rsidP="0097296A">
            <w:pPr>
              <w:pStyle w:val="ListParagraph"/>
              <w:numPr>
                <w:ilvl w:val="0"/>
                <w:numId w:val="2"/>
              </w:numPr>
              <w:spacing w:after="0" w:line="240" w:lineRule="auto"/>
              <w:ind w:left="270" w:hanging="270"/>
              <w:rPr>
                <w:rFonts w:asciiTheme="minorHAnsi" w:hAnsiTheme="minorHAnsi"/>
                <w:sz w:val="22"/>
              </w:rPr>
            </w:pPr>
            <w:r w:rsidRPr="00DC7787">
              <w:rPr>
                <w:rFonts w:asciiTheme="minorHAnsi" w:hAnsiTheme="minorHAnsi"/>
                <w:sz w:val="22"/>
              </w:rPr>
              <w:t>More than 1 in 3 (35.6%) women have experienced rape, physical violence, and/or stalking by an intimate partner in their lifetime</w:t>
            </w:r>
            <w:r w:rsidR="00B3385A" w:rsidRPr="00DC7787">
              <w:rPr>
                <w:rFonts w:asciiTheme="minorHAnsi" w:hAnsiTheme="minorHAnsi"/>
                <w:sz w:val="22"/>
              </w:rPr>
              <w:t xml:space="preserve">. </w:t>
            </w:r>
            <w:r w:rsidR="00F80330" w:rsidRPr="00DC7787">
              <w:rPr>
                <w:rFonts w:asciiTheme="minorHAnsi" w:hAnsiTheme="minorHAnsi"/>
                <w:sz w:val="22"/>
              </w:rPr>
              <w:t xml:space="preserve">81% of women who experience such violence report significant short or long term impacts, such as fear, concern for safety, injury, or trauma. 12% of women experienced an overlap of </w:t>
            </w:r>
            <w:r w:rsidR="00F80330" w:rsidRPr="00DC7787">
              <w:rPr>
                <w:rFonts w:asciiTheme="minorHAnsi" w:hAnsiTheme="minorHAnsi"/>
                <w:sz w:val="22"/>
                <w:u w:val="single"/>
              </w:rPr>
              <w:t>all</w:t>
            </w:r>
            <w:r w:rsidR="00F80330" w:rsidRPr="00DC7787">
              <w:rPr>
                <w:rFonts w:asciiTheme="minorHAnsi" w:hAnsiTheme="minorHAnsi"/>
                <w:sz w:val="22"/>
              </w:rPr>
              <w:t xml:space="preserve"> of these forms of violence by an intimate partner</w:t>
            </w:r>
            <w:r w:rsidRPr="00DC7787">
              <w:rPr>
                <w:rFonts w:asciiTheme="minorHAnsi" w:hAnsiTheme="minorHAnsi"/>
                <w:sz w:val="22"/>
              </w:rPr>
              <w:t>.</w:t>
            </w:r>
            <w:r w:rsidR="00DC7787" w:rsidRPr="00DC7787">
              <w:rPr>
                <w:rStyle w:val="EndnoteReference"/>
                <w:rFonts w:asciiTheme="minorHAnsi" w:hAnsiTheme="minorHAnsi"/>
                <w:sz w:val="22"/>
              </w:rPr>
              <w:endnoteReference w:id="1"/>
            </w:r>
            <w:r w:rsidR="00DC7787" w:rsidRPr="00DC7787">
              <w:rPr>
                <w:rFonts w:asciiTheme="minorHAnsi" w:hAnsiTheme="minorHAnsi"/>
                <w:sz w:val="22"/>
              </w:rPr>
              <w:t xml:space="preserve"> </w:t>
            </w:r>
            <w:bookmarkStart w:id="0" w:name="_GoBack"/>
            <w:bookmarkEnd w:id="0"/>
          </w:p>
          <w:p w:rsidR="00DC7787" w:rsidRPr="00DC7787" w:rsidRDefault="00DC7787" w:rsidP="00DC7787">
            <w:pPr>
              <w:pStyle w:val="ListParagraph"/>
              <w:spacing w:after="0" w:line="240" w:lineRule="auto"/>
              <w:ind w:left="270"/>
              <w:rPr>
                <w:rFonts w:asciiTheme="minorHAnsi" w:hAnsiTheme="minorHAnsi"/>
                <w:sz w:val="22"/>
              </w:rPr>
            </w:pPr>
          </w:p>
          <w:p w:rsidR="00DC7787" w:rsidRDefault="00DC7787" w:rsidP="0097296A">
            <w:pPr>
              <w:pStyle w:val="ListParagraph"/>
              <w:numPr>
                <w:ilvl w:val="0"/>
                <w:numId w:val="2"/>
              </w:numPr>
              <w:spacing w:after="0" w:line="240" w:lineRule="auto"/>
              <w:ind w:left="270" w:hanging="270"/>
              <w:rPr>
                <w:rFonts w:asciiTheme="minorHAnsi" w:hAnsiTheme="minorHAnsi"/>
                <w:sz w:val="22"/>
              </w:rPr>
            </w:pPr>
            <w:r w:rsidRPr="00DC7787">
              <w:rPr>
                <w:rFonts w:asciiTheme="minorHAnsi" w:hAnsiTheme="minorHAnsi"/>
                <w:sz w:val="22"/>
              </w:rPr>
              <w:t>More than 90% of “systematic, persistent, and injurious” IPV is perpetrated by men.</w:t>
            </w:r>
            <w:r w:rsidRPr="00DC7787">
              <w:rPr>
                <w:rStyle w:val="EndnoteReference"/>
                <w:rFonts w:asciiTheme="minorHAnsi" w:hAnsiTheme="minorHAnsi"/>
                <w:sz w:val="22"/>
              </w:rPr>
              <w:endnoteReference w:id="2"/>
            </w:r>
          </w:p>
          <w:p w:rsidR="00DC7787" w:rsidRPr="00DC7787" w:rsidRDefault="00DC7787" w:rsidP="00DC7787">
            <w:pPr>
              <w:rPr>
                <w:rFonts w:asciiTheme="minorHAnsi" w:hAnsiTheme="minorHAnsi"/>
                <w:sz w:val="22"/>
              </w:rPr>
            </w:pPr>
          </w:p>
          <w:p w:rsidR="00DC7787" w:rsidRPr="00DC7787" w:rsidRDefault="00DC7787" w:rsidP="0097296A">
            <w:pPr>
              <w:pStyle w:val="ListParagraph"/>
              <w:numPr>
                <w:ilvl w:val="0"/>
                <w:numId w:val="2"/>
              </w:numPr>
              <w:spacing w:after="0" w:line="240" w:lineRule="auto"/>
              <w:ind w:left="270" w:hanging="270"/>
              <w:rPr>
                <w:rFonts w:asciiTheme="minorHAnsi" w:hAnsiTheme="minorHAnsi"/>
                <w:sz w:val="22"/>
              </w:rPr>
            </w:pPr>
            <w:r w:rsidRPr="00DC7787">
              <w:rPr>
                <w:rFonts w:asciiTheme="minorHAnsi" w:hAnsiTheme="minorHAnsi"/>
                <w:sz w:val="22"/>
              </w:rPr>
              <w:t>As many as 40% to 68% of battered women experience sexual violence as part of the abuse.</w:t>
            </w:r>
            <w:r w:rsidRPr="00DC7787">
              <w:rPr>
                <w:rStyle w:val="EndnoteReference"/>
                <w:rFonts w:asciiTheme="minorHAnsi" w:hAnsiTheme="minorHAnsi"/>
                <w:sz w:val="22"/>
              </w:rPr>
              <w:endnoteReference w:id="3"/>
            </w:r>
          </w:p>
          <w:p w:rsidR="00DC7787" w:rsidRDefault="00DC7787" w:rsidP="00DC7787">
            <w:pPr>
              <w:pStyle w:val="ListParagraph"/>
              <w:spacing w:after="0" w:line="240" w:lineRule="auto"/>
              <w:ind w:left="270"/>
              <w:rPr>
                <w:rFonts w:asciiTheme="minorHAnsi" w:hAnsiTheme="minorHAnsi"/>
                <w:sz w:val="22"/>
              </w:rPr>
            </w:pPr>
          </w:p>
          <w:p w:rsidR="00DC7787" w:rsidRPr="00DC7787" w:rsidRDefault="00DC7787" w:rsidP="0097296A">
            <w:pPr>
              <w:pStyle w:val="ListParagraph"/>
              <w:numPr>
                <w:ilvl w:val="0"/>
                <w:numId w:val="2"/>
              </w:numPr>
              <w:spacing w:after="0" w:line="240" w:lineRule="auto"/>
              <w:ind w:left="270" w:hanging="270"/>
              <w:rPr>
                <w:rFonts w:asciiTheme="minorHAnsi" w:hAnsiTheme="minorHAnsi"/>
                <w:sz w:val="22"/>
              </w:rPr>
            </w:pPr>
            <w:r w:rsidRPr="00DC7787">
              <w:rPr>
                <w:rFonts w:asciiTheme="minorHAnsi" w:hAnsiTheme="minorHAnsi"/>
                <w:sz w:val="22"/>
              </w:rPr>
              <w:t>30% to 50% of female homicide victims are murdered by a current or former intimate partner compared with 5% of male homicide victims.</w:t>
            </w:r>
            <w:r w:rsidRPr="00DC7787">
              <w:rPr>
                <w:rStyle w:val="EndnoteReference"/>
                <w:rFonts w:asciiTheme="minorHAnsi" w:hAnsiTheme="minorHAnsi"/>
                <w:sz w:val="22"/>
              </w:rPr>
              <w:endnoteReference w:id="4"/>
            </w:r>
            <w:r w:rsidRPr="00DC7787">
              <w:rPr>
                <w:rFonts w:asciiTheme="minorHAnsi" w:hAnsiTheme="minorHAnsi"/>
                <w:sz w:val="22"/>
              </w:rPr>
              <w:t xml:space="preserve"> “Collateral murders,” such as a child, ally, or new partner, are also more likely to be committed by a woman’s current or former male partner.</w:t>
            </w:r>
            <w:r w:rsidRPr="00DC7787">
              <w:rPr>
                <w:rStyle w:val="EndnoteReference"/>
                <w:rFonts w:asciiTheme="minorHAnsi" w:hAnsiTheme="minorHAnsi"/>
                <w:sz w:val="22"/>
              </w:rPr>
              <w:endnoteReference w:id="5"/>
            </w:r>
          </w:p>
          <w:p w:rsidR="00DC7787" w:rsidRDefault="00DC7787" w:rsidP="00DC7787">
            <w:pPr>
              <w:pStyle w:val="ListParagraph"/>
              <w:spacing w:after="0" w:line="240" w:lineRule="auto"/>
              <w:ind w:left="270"/>
              <w:rPr>
                <w:rFonts w:asciiTheme="minorHAnsi" w:hAnsiTheme="minorHAnsi"/>
                <w:sz w:val="22"/>
              </w:rPr>
            </w:pPr>
          </w:p>
          <w:p w:rsidR="00DC7787" w:rsidRDefault="00DC7787" w:rsidP="0097296A">
            <w:pPr>
              <w:pStyle w:val="ListParagraph"/>
              <w:numPr>
                <w:ilvl w:val="0"/>
                <w:numId w:val="2"/>
              </w:numPr>
              <w:spacing w:after="0" w:line="240" w:lineRule="auto"/>
              <w:ind w:left="270" w:hanging="270"/>
              <w:rPr>
                <w:rFonts w:asciiTheme="minorHAnsi" w:hAnsiTheme="minorHAnsi"/>
                <w:sz w:val="22"/>
              </w:rPr>
            </w:pPr>
            <w:r w:rsidRPr="00DC7787">
              <w:rPr>
                <w:rFonts w:asciiTheme="minorHAnsi" w:hAnsiTheme="minorHAnsi"/>
                <w:sz w:val="22"/>
              </w:rPr>
              <w:t>American Indian and Alaska Native women experience some of the highest rates of intimate partner violence: 39% in their lifetimes.</w:t>
            </w:r>
            <w:r w:rsidRPr="00DC7787">
              <w:rPr>
                <w:rStyle w:val="EndnoteReference"/>
                <w:rFonts w:asciiTheme="minorHAnsi" w:hAnsiTheme="minorHAnsi"/>
                <w:sz w:val="22"/>
              </w:rPr>
              <w:endnoteReference w:id="6"/>
            </w:r>
          </w:p>
          <w:p w:rsidR="00DC7787" w:rsidRPr="00DC7787" w:rsidRDefault="00DC7787" w:rsidP="00DC7787">
            <w:pPr>
              <w:pStyle w:val="ListParagraph"/>
              <w:spacing w:after="0" w:line="240" w:lineRule="auto"/>
              <w:ind w:left="270"/>
              <w:rPr>
                <w:rFonts w:asciiTheme="minorHAnsi" w:hAnsiTheme="minorHAnsi"/>
                <w:sz w:val="22"/>
              </w:rPr>
            </w:pPr>
          </w:p>
        </w:tc>
        <w:tc>
          <w:tcPr>
            <w:tcW w:w="2500" w:type="pct"/>
          </w:tcPr>
          <w:p w:rsidR="00DC7787" w:rsidRDefault="00DC7787" w:rsidP="0097296A">
            <w:pPr>
              <w:pStyle w:val="ListParagraph"/>
              <w:numPr>
                <w:ilvl w:val="0"/>
                <w:numId w:val="1"/>
              </w:numPr>
              <w:spacing w:after="0" w:line="240" w:lineRule="auto"/>
              <w:ind w:left="252" w:hanging="252"/>
              <w:rPr>
                <w:rFonts w:asciiTheme="minorHAnsi" w:hAnsiTheme="minorHAnsi"/>
                <w:sz w:val="22"/>
              </w:rPr>
            </w:pPr>
            <w:r w:rsidRPr="00DC7787">
              <w:rPr>
                <w:rFonts w:asciiTheme="minorHAnsi" w:hAnsiTheme="minorHAnsi"/>
                <w:sz w:val="22"/>
              </w:rPr>
              <w:t>Nearly 1 in 5 (18%) women have been raped in their lifetime; 1 in 71 (1.4%) of men.</w:t>
            </w:r>
            <w:r w:rsidRPr="00DC7787">
              <w:rPr>
                <w:rStyle w:val="EndnoteReference"/>
                <w:rFonts w:asciiTheme="minorHAnsi" w:hAnsiTheme="minorHAnsi"/>
                <w:sz w:val="22"/>
              </w:rPr>
              <w:endnoteReference w:id="7"/>
            </w:r>
          </w:p>
          <w:p w:rsidR="001A2E9A" w:rsidRPr="00DC7787" w:rsidRDefault="001A2E9A" w:rsidP="001A2E9A">
            <w:pPr>
              <w:pStyle w:val="ListParagraph"/>
              <w:spacing w:after="0" w:line="240" w:lineRule="auto"/>
              <w:ind w:left="252"/>
              <w:rPr>
                <w:rFonts w:asciiTheme="minorHAnsi" w:hAnsiTheme="minorHAnsi"/>
                <w:sz w:val="22"/>
              </w:rPr>
            </w:pPr>
          </w:p>
          <w:p w:rsidR="00DC7787" w:rsidRPr="00DC7787" w:rsidRDefault="00DC7787" w:rsidP="0097296A">
            <w:pPr>
              <w:pStyle w:val="ListParagraph"/>
              <w:numPr>
                <w:ilvl w:val="0"/>
                <w:numId w:val="1"/>
              </w:numPr>
              <w:spacing w:after="0" w:line="240" w:lineRule="auto"/>
              <w:ind w:left="252" w:hanging="252"/>
              <w:rPr>
                <w:rFonts w:asciiTheme="minorHAnsi" w:hAnsiTheme="minorHAnsi"/>
                <w:sz w:val="22"/>
              </w:rPr>
            </w:pPr>
            <w:r w:rsidRPr="00DC7787">
              <w:rPr>
                <w:rFonts w:asciiTheme="minorHAnsi" w:hAnsiTheme="minorHAnsi"/>
                <w:sz w:val="22"/>
              </w:rPr>
              <w:t>Most rape is perpetrated by men (98.1% of female rape victims; 93.3% of male). In the majority of cases, perpetrators victimize those known to them.</w:t>
            </w:r>
            <w:r w:rsidRPr="00DC7787">
              <w:rPr>
                <w:rStyle w:val="EndnoteReference"/>
                <w:rFonts w:asciiTheme="minorHAnsi" w:hAnsiTheme="minorHAnsi"/>
                <w:sz w:val="22"/>
              </w:rPr>
              <w:endnoteReference w:id="8"/>
            </w:r>
            <w:r w:rsidRPr="00DC7787">
              <w:rPr>
                <w:rFonts w:asciiTheme="minorHAnsi" w:hAnsiTheme="minorHAnsi"/>
                <w:sz w:val="22"/>
              </w:rPr>
              <w:t xml:space="preserve">  </w:t>
            </w:r>
          </w:p>
          <w:p w:rsidR="001A2E9A" w:rsidRDefault="001A2E9A" w:rsidP="001A2E9A">
            <w:pPr>
              <w:pStyle w:val="ListParagraph"/>
              <w:spacing w:after="0" w:line="240" w:lineRule="auto"/>
              <w:ind w:left="252"/>
              <w:rPr>
                <w:rFonts w:asciiTheme="minorHAnsi" w:hAnsiTheme="minorHAnsi"/>
                <w:sz w:val="22"/>
              </w:rPr>
            </w:pPr>
          </w:p>
          <w:p w:rsidR="00DC7787" w:rsidRPr="00DC7787" w:rsidRDefault="00DC7787" w:rsidP="0097296A">
            <w:pPr>
              <w:pStyle w:val="ListParagraph"/>
              <w:numPr>
                <w:ilvl w:val="0"/>
                <w:numId w:val="1"/>
              </w:numPr>
              <w:spacing w:after="0" w:line="240" w:lineRule="auto"/>
              <w:ind w:left="252" w:hanging="252"/>
              <w:rPr>
                <w:rFonts w:asciiTheme="minorHAnsi" w:hAnsiTheme="minorHAnsi"/>
                <w:sz w:val="22"/>
              </w:rPr>
            </w:pPr>
            <w:r w:rsidRPr="00DC7787">
              <w:rPr>
                <w:rFonts w:asciiTheme="minorHAnsi" w:hAnsiTheme="minorHAnsi"/>
                <w:sz w:val="22"/>
              </w:rPr>
              <w:t>For women, sexual violence is far more likely to continue beyond childhood. About 35% of women who were raped as minors were also raped as adults.</w:t>
            </w:r>
            <w:r w:rsidRPr="00DC7787">
              <w:rPr>
                <w:rStyle w:val="EndnoteReference"/>
                <w:rFonts w:asciiTheme="minorHAnsi" w:hAnsiTheme="minorHAnsi"/>
                <w:sz w:val="22"/>
              </w:rPr>
              <w:endnoteReference w:id="9"/>
            </w:r>
            <w:r w:rsidRPr="00DC7787">
              <w:rPr>
                <w:rFonts w:asciiTheme="minorHAnsi" w:hAnsiTheme="minorHAnsi"/>
                <w:sz w:val="22"/>
              </w:rPr>
              <w:t xml:space="preserve">  </w:t>
            </w:r>
          </w:p>
          <w:p w:rsidR="001A2E9A" w:rsidRDefault="001A2E9A" w:rsidP="001A2E9A">
            <w:pPr>
              <w:pStyle w:val="ListParagraph"/>
              <w:spacing w:after="0" w:line="240" w:lineRule="auto"/>
              <w:ind w:left="252"/>
              <w:rPr>
                <w:rFonts w:asciiTheme="minorHAnsi" w:hAnsiTheme="minorHAnsi"/>
                <w:sz w:val="22"/>
              </w:rPr>
            </w:pPr>
          </w:p>
          <w:p w:rsidR="00DC7787" w:rsidRPr="00DC7787" w:rsidRDefault="00DC7787" w:rsidP="0097296A">
            <w:pPr>
              <w:pStyle w:val="ListParagraph"/>
              <w:numPr>
                <w:ilvl w:val="0"/>
                <w:numId w:val="1"/>
              </w:numPr>
              <w:spacing w:after="0" w:line="240" w:lineRule="auto"/>
              <w:ind w:left="252" w:hanging="252"/>
              <w:rPr>
                <w:rFonts w:asciiTheme="minorHAnsi" w:hAnsiTheme="minorHAnsi"/>
                <w:sz w:val="22"/>
              </w:rPr>
            </w:pPr>
            <w:r w:rsidRPr="00DC7787">
              <w:rPr>
                <w:rFonts w:asciiTheme="minorHAnsi" w:hAnsiTheme="minorHAnsi"/>
                <w:sz w:val="22"/>
              </w:rPr>
              <w:t>Most sexual assault is not reported to police or prosecuted. Out of every 100 rapes (adult and child victims), 40 are reported to police (20 if adult women),</w:t>
            </w:r>
            <w:r w:rsidRPr="00DC7787">
              <w:rPr>
                <w:rStyle w:val="EndnoteReference"/>
                <w:rFonts w:asciiTheme="minorHAnsi" w:hAnsiTheme="minorHAnsi"/>
                <w:sz w:val="22"/>
              </w:rPr>
              <w:t xml:space="preserve"> </w:t>
            </w:r>
            <w:r w:rsidRPr="00DC7787">
              <w:rPr>
                <w:rStyle w:val="EndnoteReference"/>
                <w:rFonts w:asciiTheme="minorHAnsi" w:hAnsiTheme="minorHAnsi"/>
                <w:sz w:val="22"/>
              </w:rPr>
              <w:endnoteReference w:id="10"/>
            </w:r>
            <w:r w:rsidRPr="00DC7787">
              <w:rPr>
                <w:rFonts w:asciiTheme="minorHAnsi" w:hAnsiTheme="minorHAnsi"/>
                <w:sz w:val="22"/>
              </w:rPr>
              <w:t xml:space="preserve"> of those less than 6 are prosecuted.</w:t>
            </w:r>
            <w:r w:rsidRPr="00DC7787">
              <w:rPr>
                <w:rStyle w:val="EndnoteReference"/>
                <w:rFonts w:asciiTheme="minorHAnsi" w:hAnsiTheme="minorHAnsi"/>
                <w:sz w:val="22"/>
              </w:rPr>
              <w:endnoteReference w:id="11"/>
            </w:r>
            <w:r w:rsidRPr="00DC7787">
              <w:rPr>
                <w:rFonts w:asciiTheme="minorHAnsi" w:hAnsiTheme="minorHAnsi"/>
                <w:sz w:val="22"/>
              </w:rPr>
              <w:t xml:space="preserve"> </w:t>
            </w:r>
          </w:p>
          <w:p w:rsidR="001A2E9A" w:rsidRDefault="001A2E9A" w:rsidP="001A2E9A">
            <w:pPr>
              <w:pStyle w:val="ListParagraph"/>
              <w:spacing w:after="0" w:line="240" w:lineRule="auto"/>
              <w:ind w:left="252"/>
              <w:rPr>
                <w:rFonts w:asciiTheme="minorHAnsi" w:hAnsiTheme="minorHAnsi"/>
                <w:sz w:val="22"/>
              </w:rPr>
            </w:pPr>
          </w:p>
          <w:p w:rsidR="00C767AF" w:rsidRPr="00DC7787" w:rsidRDefault="00DC7787" w:rsidP="0097296A">
            <w:pPr>
              <w:pStyle w:val="ListParagraph"/>
              <w:numPr>
                <w:ilvl w:val="0"/>
                <w:numId w:val="1"/>
              </w:numPr>
              <w:spacing w:after="0" w:line="240" w:lineRule="auto"/>
              <w:ind w:left="252" w:hanging="252"/>
              <w:rPr>
                <w:rFonts w:asciiTheme="minorHAnsi" w:hAnsiTheme="minorHAnsi"/>
                <w:sz w:val="22"/>
              </w:rPr>
            </w:pPr>
            <w:r w:rsidRPr="00DC7787">
              <w:rPr>
                <w:rFonts w:asciiTheme="minorHAnsi" w:hAnsiTheme="minorHAnsi"/>
                <w:sz w:val="22"/>
              </w:rPr>
              <w:t>American Indian and Alaska Native women experience some of the highest rates of rape: 34% in their lifetimes. Most perpetrators are non-Native (between 67% and 86%), presenting complex jurisdictional issues for Native women seeking protection and justice.</w:t>
            </w:r>
            <w:r w:rsidRPr="00DC7787">
              <w:rPr>
                <w:rStyle w:val="EndnoteReference"/>
                <w:rFonts w:asciiTheme="minorHAnsi" w:hAnsiTheme="minorHAnsi"/>
                <w:sz w:val="22"/>
              </w:rPr>
              <w:endnoteReference w:id="12"/>
            </w:r>
          </w:p>
        </w:tc>
      </w:tr>
    </w:tbl>
    <w:p w:rsidR="00E75670" w:rsidRDefault="00E75670" w:rsidP="00767349">
      <w:pPr>
        <w:rPr>
          <w:rFonts w:asciiTheme="minorHAnsi" w:hAnsiTheme="minorHAnsi"/>
          <w:sz w:val="22"/>
          <w:szCs w:val="22"/>
        </w:rPr>
      </w:pPr>
    </w:p>
    <w:p w:rsidR="00DC7787" w:rsidRDefault="00DC7787">
      <w:pPr>
        <w:spacing w:after="200" w:line="276" w:lineRule="auto"/>
        <w:rPr>
          <w:rFonts w:asciiTheme="minorHAnsi" w:hAnsiTheme="minorHAnsi"/>
          <w:sz w:val="22"/>
          <w:szCs w:val="22"/>
        </w:rPr>
      </w:pPr>
      <w:r>
        <w:rPr>
          <w:rFonts w:asciiTheme="minorHAnsi" w:hAnsiTheme="minorHAnsi"/>
          <w:sz w:val="22"/>
          <w:szCs w:val="22"/>
        </w:rPr>
        <w:br w:type="page"/>
      </w:r>
    </w:p>
    <w:p w:rsidR="008847BF" w:rsidRPr="001A2E9A" w:rsidRDefault="00DC7787" w:rsidP="00767349">
      <w:pPr>
        <w:rPr>
          <w:rFonts w:asciiTheme="minorHAnsi" w:hAnsiTheme="minorHAnsi"/>
          <w:b/>
          <w:sz w:val="22"/>
          <w:szCs w:val="22"/>
        </w:rPr>
      </w:pPr>
      <w:r w:rsidRPr="001A2E9A">
        <w:rPr>
          <w:rFonts w:asciiTheme="minorHAnsi" w:hAnsiTheme="minorHAnsi"/>
          <w:b/>
          <w:sz w:val="22"/>
          <w:szCs w:val="22"/>
        </w:rPr>
        <w:lastRenderedPageBreak/>
        <w:t>References</w:t>
      </w:r>
    </w:p>
    <w:sectPr w:rsidR="008847BF" w:rsidRPr="001A2E9A" w:rsidSect="0097296A">
      <w:headerReference w:type="default" r:id="rId9"/>
      <w:footerReference w:type="even" r:id="rId10"/>
      <w:footerReference w:type="default" r:id="rId11"/>
      <w:endnotePr>
        <w:numFmt w:val="decimal"/>
      </w:endnotePr>
      <w:pgSz w:w="12240" w:h="15840"/>
      <w:pgMar w:top="1440" w:right="1080" w:bottom="1440" w:left="1080" w:header="720" w:footer="57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787" w:rsidRDefault="00DC7787" w:rsidP="00D103E2">
      <w:r>
        <w:separator/>
      </w:r>
    </w:p>
  </w:endnote>
  <w:endnote w:type="continuationSeparator" w:id="0">
    <w:p w:rsidR="00DC7787" w:rsidRDefault="00DC7787" w:rsidP="00D103E2">
      <w:r>
        <w:continuationSeparator/>
      </w:r>
    </w:p>
  </w:endnote>
  <w:endnote w:id="1">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 xml:space="preserve">. </w:t>
      </w:r>
      <w:proofErr w:type="gramStart"/>
      <w:r w:rsidRPr="001A2E9A">
        <w:rPr>
          <w:rFonts w:asciiTheme="minorHAnsi" w:hAnsiTheme="minorHAnsi"/>
          <w:sz w:val="22"/>
          <w:szCs w:val="22"/>
        </w:rPr>
        <w:t xml:space="preserve">Centers for Disease Control, </w:t>
      </w:r>
      <w:r w:rsidRPr="001A2E9A">
        <w:rPr>
          <w:rFonts w:asciiTheme="minorHAnsi" w:hAnsiTheme="minorHAnsi"/>
          <w:i/>
          <w:sz w:val="22"/>
          <w:szCs w:val="22"/>
        </w:rPr>
        <w:t>National Intimate Partner and Sexual Violence Survey</w:t>
      </w:r>
      <w:r w:rsidRPr="001A2E9A">
        <w:rPr>
          <w:rFonts w:asciiTheme="minorHAnsi" w:hAnsiTheme="minorHAnsi"/>
          <w:sz w:val="22"/>
          <w:szCs w:val="22"/>
        </w:rPr>
        <w:t xml:space="preserve"> (NISVS), 2010 Findings.</w:t>
      </w:r>
      <w:proofErr w:type="gramEnd"/>
      <w:r w:rsidRPr="001A2E9A">
        <w:rPr>
          <w:rFonts w:asciiTheme="minorHAnsi" w:hAnsiTheme="minorHAnsi"/>
          <w:sz w:val="22"/>
          <w:szCs w:val="22"/>
        </w:rPr>
        <w:t xml:space="preserve"> The NISVS was conducted via random telephone survey to one adult in a household. In addition to the data presented above, the NISVS also reports that 1 in 4 men (28.5%) have experienced rape, physical violence, and/or stalking by an intimate partner in their lifetime. Cautions and questions: The number lumps together (“and/or”) several types of violence; most of what men reported was actually physical violence, not rape and not stalking. The survey did not address the context of the act (i.e., it cannot be determined whether the physical violence occurred in the context of the perpetrator defending her or himself). The number includes reports by gay and bisexual men as well as heterosexual men.  </w:t>
      </w:r>
    </w:p>
    <w:p w:rsidR="001A2E9A" w:rsidRPr="001A2E9A" w:rsidRDefault="001A2E9A" w:rsidP="00767349">
      <w:pPr>
        <w:pStyle w:val="EndnoteText"/>
        <w:rPr>
          <w:rFonts w:asciiTheme="minorHAnsi" w:hAnsiTheme="minorHAnsi"/>
          <w:sz w:val="22"/>
          <w:szCs w:val="22"/>
        </w:rPr>
      </w:pPr>
    </w:p>
  </w:endnote>
  <w:endnote w:id="2">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 xml:space="preserve">. </w:t>
      </w:r>
      <w:r w:rsidRPr="001A2E9A">
        <w:rPr>
          <w:rFonts w:asciiTheme="minorHAnsi" w:hAnsiTheme="minorHAnsi"/>
          <w:sz w:val="22"/>
          <w:szCs w:val="22"/>
        </w:rPr>
        <w:t xml:space="preserve">National Institute of Justice (NIJ), </w:t>
      </w:r>
      <w:r w:rsidRPr="001A2E9A">
        <w:rPr>
          <w:rFonts w:asciiTheme="minorHAnsi" w:hAnsiTheme="minorHAnsi"/>
          <w:i/>
          <w:sz w:val="22"/>
          <w:szCs w:val="22"/>
        </w:rPr>
        <w:t>Measuring Intimate Partner Violence</w:t>
      </w:r>
      <w:r w:rsidRPr="001A2E9A">
        <w:rPr>
          <w:rFonts w:asciiTheme="minorHAnsi" w:hAnsiTheme="minorHAnsi"/>
          <w:sz w:val="22"/>
          <w:szCs w:val="22"/>
        </w:rPr>
        <w:t xml:space="preserve">, </w:t>
      </w:r>
      <w:hyperlink r:id="rId1" w:history="1">
        <w:r w:rsidR="001A2E9A" w:rsidRPr="00420111">
          <w:rPr>
            <w:rStyle w:val="Hyperlink"/>
            <w:rFonts w:asciiTheme="minorHAnsi" w:hAnsiTheme="minorHAnsi"/>
            <w:sz w:val="22"/>
            <w:szCs w:val="22"/>
          </w:rPr>
          <w:t>http://nij.gov/topics/crime/intimate-partner-violence/Pages/measuring.aspx</w:t>
        </w:r>
      </w:hyperlink>
    </w:p>
    <w:p w:rsidR="001A2E9A" w:rsidRPr="001A2E9A" w:rsidRDefault="001A2E9A" w:rsidP="00767349">
      <w:pPr>
        <w:pStyle w:val="EndnoteText"/>
        <w:rPr>
          <w:rFonts w:asciiTheme="minorHAnsi" w:hAnsiTheme="minorHAnsi"/>
          <w:sz w:val="22"/>
          <w:szCs w:val="22"/>
        </w:rPr>
      </w:pPr>
    </w:p>
  </w:endnote>
  <w:endnote w:id="3">
    <w:p w:rsidR="001A2E9A"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 xml:space="preserve">. </w:t>
      </w:r>
      <w:r w:rsidRPr="001A2E9A">
        <w:rPr>
          <w:rFonts w:asciiTheme="minorHAnsi" w:hAnsiTheme="minorHAnsi"/>
          <w:sz w:val="22"/>
          <w:szCs w:val="22"/>
        </w:rPr>
        <w:t xml:space="preserve">NIJ, </w:t>
      </w:r>
      <w:r w:rsidRPr="001A2E9A">
        <w:rPr>
          <w:rFonts w:asciiTheme="minorHAnsi" w:hAnsiTheme="minorHAnsi"/>
          <w:i/>
          <w:sz w:val="22"/>
          <w:szCs w:val="22"/>
        </w:rPr>
        <w:t>Rape and Sexual Violence</w:t>
      </w:r>
      <w:r w:rsidRPr="001A2E9A">
        <w:rPr>
          <w:rFonts w:asciiTheme="minorHAnsi" w:hAnsiTheme="minorHAnsi"/>
          <w:sz w:val="22"/>
          <w:szCs w:val="22"/>
        </w:rPr>
        <w:t xml:space="preserve">, </w:t>
      </w:r>
      <w:hyperlink r:id="rId2" w:history="1">
        <w:r w:rsidR="001A2E9A" w:rsidRPr="00420111">
          <w:rPr>
            <w:rStyle w:val="Hyperlink"/>
            <w:rFonts w:asciiTheme="minorHAnsi" w:hAnsiTheme="minorHAnsi"/>
            <w:sz w:val="22"/>
            <w:szCs w:val="22"/>
          </w:rPr>
          <w:t>http://www.nij.gov/topics/crime/rape-sexual-violence/Pages/victims-perpetrators.aspx</w:t>
        </w:r>
      </w:hyperlink>
    </w:p>
    <w:p w:rsidR="00DC7787" w:rsidRPr="001A2E9A" w:rsidRDefault="00DC7787" w:rsidP="00767349">
      <w:pPr>
        <w:pStyle w:val="EndnoteText"/>
        <w:rPr>
          <w:rFonts w:asciiTheme="minorHAnsi" w:hAnsiTheme="minorHAnsi"/>
          <w:sz w:val="22"/>
          <w:szCs w:val="22"/>
        </w:rPr>
      </w:pPr>
      <w:r w:rsidRPr="001A2E9A">
        <w:rPr>
          <w:rFonts w:asciiTheme="minorHAnsi" w:hAnsiTheme="minorHAnsi"/>
          <w:sz w:val="22"/>
          <w:szCs w:val="22"/>
        </w:rPr>
        <w:t xml:space="preserve">  </w:t>
      </w:r>
    </w:p>
  </w:endnote>
  <w:endnote w:id="4">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 xml:space="preserve">. </w:t>
      </w:r>
      <w:proofErr w:type="gramStart"/>
      <w:r w:rsidRPr="001A2E9A">
        <w:rPr>
          <w:rFonts w:asciiTheme="minorHAnsi" w:hAnsiTheme="minorHAnsi"/>
          <w:sz w:val="22"/>
          <w:szCs w:val="22"/>
        </w:rPr>
        <w:t xml:space="preserve">NIJ, </w:t>
      </w:r>
      <w:r w:rsidRPr="001A2E9A">
        <w:rPr>
          <w:rFonts w:asciiTheme="minorHAnsi" w:hAnsiTheme="minorHAnsi"/>
          <w:i/>
          <w:sz w:val="22"/>
          <w:szCs w:val="22"/>
        </w:rPr>
        <w:t>Intimate Partner Violence</w:t>
      </w:r>
      <w:r w:rsidRPr="001A2E9A">
        <w:rPr>
          <w:rFonts w:asciiTheme="minorHAnsi" w:hAnsiTheme="minorHAnsi"/>
          <w:sz w:val="22"/>
          <w:szCs w:val="22"/>
        </w:rPr>
        <w:t>, citing Bureau of Justice Statistics data.</w:t>
      </w:r>
      <w:proofErr w:type="gramEnd"/>
    </w:p>
    <w:p w:rsidR="001A2E9A" w:rsidRPr="001A2E9A" w:rsidRDefault="001A2E9A" w:rsidP="00767349">
      <w:pPr>
        <w:pStyle w:val="EndnoteText"/>
        <w:rPr>
          <w:rFonts w:asciiTheme="minorHAnsi" w:hAnsiTheme="minorHAnsi"/>
          <w:sz w:val="22"/>
          <w:szCs w:val="22"/>
        </w:rPr>
      </w:pPr>
    </w:p>
  </w:endnote>
  <w:endnote w:id="5">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 xml:space="preserve">. </w:t>
      </w:r>
      <w:proofErr w:type="gramStart"/>
      <w:r w:rsidRPr="001A2E9A">
        <w:rPr>
          <w:rFonts w:asciiTheme="minorHAnsi" w:hAnsiTheme="minorHAnsi"/>
          <w:sz w:val="22"/>
          <w:szCs w:val="22"/>
        </w:rPr>
        <w:t xml:space="preserve">NIJ, Measuring Intimate Partner Violence; Russell P. </w:t>
      </w:r>
      <w:proofErr w:type="spellStart"/>
      <w:r w:rsidRPr="001A2E9A">
        <w:rPr>
          <w:rFonts w:asciiTheme="minorHAnsi" w:hAnsiTheme="minorHAnsi"/>
          <w:sz w:val="22"/>
          <w:szCs w:val="22"/>
        </w:rPr>
        <w:t>Dobash</w:t>
      </w:r>
      <w:proofErr w:type="spellEnd"/>
      <w:r w:rsidRPr="001A2E9A">
        <w:rPr>
          <w:rFonts w:asciiTheme="minorHAnsi" w:hAnsiTheme="minorHAnsi"/>
          <w:sz w:val="22"/>
          <w:szCs w:val="22"/>
        </w:rPr>
        <w:t xml:space="preserve"> and R. Emerson </w:t>
      </w:r>
      <w:proofErr w:type="spellStart"/>
      <w:r w:rsidRPr="001A2E9A">
        <w:rPr>
          <w:rFonts w:asciiTheme="minorHAnsi" w:hAnsiTheme="minorHAnsi"/>
          <w:sz w:val="22"/>
          <w:szCs w:val="22"/>
        </w:rPr>
        <w:t>Dobash</w:t>
      </w:r>
      <w:proofErr w:type="spellEnd"/>
      <w:r w:rsidRPr="001A2E9A">
        <w:rPr>
          <w:rFonts w:asciiTheme="minorHAnsi" w:hAnsiTheme="minorHAnsi"/>
          <w:sz w:val="22"/>
          <w:szCs w:val="22"/>
        </w:rPr>
        <w:t xml:space="preserve">, </w:t>
      </w:r>
      <w:r w:rsidRPr="001A2E9A">
        <w:rPr>
          <w:rFonts w:asciiTheme="minorHAnsi" w:hAnsiTheme="minorHAnsi"/>
          <w:i/>
          <w:sz w:val="22"/>
          <w:szCs w:val="22"/>
        </w:rPr>
        <w:t>Who Died?</w:t>
      </w:r>
      <w:proofErr w:type="gramEnd"/>
      <w:r w:rsidRPr="001A2E9A">
        <w:rPr>
          <w:rFonts w:asciiTheme="minorHAnsi" w:hAnsiTheme="minorHAnsi"/>
          <w:i/>
          <w:sz w:val="22"/>
          <w:szCs w:val="22"/>
        </w:rPr>
        <w:t xml:space="preserve"> The Murder of Collaterals Related to Intimate Partner Conflict</w:t>
      </w:r>
      <w:r w:rsidRPr="001A2E9A">
        <w:rPr>
          <w:rFonts w:asciiTheme="minorHAnsi" w:hAnsiTheme="minorHAnsi"/>
          <w:sz w:val="22"/>
          <w:szCs w:val="22"/>
        </w:rPr>
        <w:t>, Violence Against Women, August 2012.</w:t>
      </w:r>
    </w:p>
    <w:p w:rsidR="001A2E9A" w:rsidRPr="001A2E9A" w:rsidRDefault="001A2E9A" w:rsidP="00767349">
      <w:pPr>
        <w:pStyle w:val="EndnoteText"/>
        <w:rPr>
          <w:rFonts w:asciiTheme="minorHAnsi" w:hAnsiTheme="minorHAnsi"/>
          <w:sz w:val="22"/>
          <w:szCs w:val="22"/>
        </w:rPr>
      </w:pPr>
    </w:p>
  </w:endnote>
  <w:endnote w:id="6">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w:t>
      </w:r>
      <w:r w:rsidRPr="001A2E9A">
        <w:rPr>
          <w:rFonts w:asciiTheme="minorHAnsi" w:hAnsiTheme="minorHAnsi"/>
          <w:i/>
          <w:sz w:val="22"/>
          <w:szCs w:val="22"/>
        </w:rPr>
        <w:t>Policy Insights Brief: Statistics on Violence Against Native Women</w:t>
      </w:r>
      <w:r w:rsidRPr="001A2E9A">
        <w:rPr>
          <w:rFonts w:asciiTheme="minorHAnsi" w:hAnsiTheme="minorHAnsi"/>
          <w:sz w:val="22"/>
          <w:szCs w:val="22"/>
        </w:rPr>
        <w:t xml:space="preserve">, National Congress of American Indians (NCAI), </w:t>
      </w:r>
      <w:proofErr w:type="gramStart"/>
      <w:r w:rsidRPr="001A2E9A">
        <w:rPr>
          <w:rFonts w:asciiTheme="minorHAnsi" w:hAnsiTheme="minorHAnsi"/>
          <w:sz w:val="22"/>
          <w:szCs w:val="22"/>
        </w:rPr>
        <w:t>February</w:t>
      </w:r>
      <w:proofErr w:type="gramEnd"/>
      <w:r w:rsidRPr="001A2E9A">
        <w:rPr>
          <w:rFonts w:asciiTheme="minorHAnsi" w:hAnsiTheme="minorHAnsi"/>
          <w:sz w:val="22"/>
          <w:szCs w:val="22"/>
        </w:rPr>
        <w:t xml:space="preserve"> 2013.</w:t>
      </w:r>
    </w:p>
    <w:p w:rsidR="001A2E9A" w:rsidRPr="001A2E9A" w:rsidRDefault="001A2E9A" w:rsidP="00767349">
      <w:pPr>
        <w:pStyle w:val="EndnoteText"/>
        <w:rPr>
          <w:rFonts w:asciiTheme="minorHAnsi" w:hAnsiTheme="minorHAnsi"/>
          <w:sz w:val="22"/>
          <w:szCs w:val="22"/>
        </w:rPr>
      </w:pPr>
    </w:p>
  </w:endnote>
  <w:endnote w:id="7">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NISVS, 2010 Findings. Again, this is one example, drawing on data specific to rape. Sexual violence includes many other acts.</w:t>
      </w:r>
    </w:p>
    <w:p w:rsidR="001A2E9A" w:rsidRPr="001A2E9A" w:rsidRDefault="001A2E9A" w:rsidP="00767349">
      <w:pPr>
        <w:pStyle w:val="EndnoteText"/>
        <w:rPr>
          <w:rFonts w:asciiTheme="minorHAnsi" w:hAnsiTheme="minorHAnsi"/>
          <w:sz w:val="22"/>
          <w:szCs w:val="22"/>
        </w:rPr>
      </w:pPr>
    </w:p>
  </w:endnote>
  <w:endnote w:id="8">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w:t>
      </w:r>
      <w:proofErr w:type="gramStart"/>
      <w:r w:rsidRPr="001A2E9A">
        <w:rPr>
          <w:rFonts w:asciiTheme="minorHAnsi" w:hAnsiTheme="minorHAnsi"/>
          <w:sz w:val="22"/>
          <w:szCs w:val="22"/>
        </w:rPr>
        <w:t>Ibid.</w:t>
      </w:r>
      <w:proofErr w:type="gramEnd"/>
      <w:r w:rsidRPr="001A2E9A">
        <w:rPr>
          <w:rFonts w:asciiTheme="minorHAnsi" w:hAnsiTheme="minorHAnsi"/>
          <w:sz w:val="22"/>
          <w:szCs w:val="22"/>
        </w:rPr>
        <w:t xml:space="preserve"> </w:t>
      </w:r>
    </w:p>
    <w:p w:rsidR="001A2E9A" w:rsidRPr="001A2E9A" w:rsidRDefault="001A2E9A" w:rsidP="00767349">
      <w:pPr>
        <w:pStyle w:val="EndnoteText"/>
        <w:rPr>
          <w:rFonts w:asciiTheme="minorHAnsi" w:hAnsiTheme="minorHAnsi"/>
          <w:sz w:val="22"/>
          <w:szCs w:val="22"/>
        </w:rPr>
      </w:pPr>
    </w:p>
  </w:endnote>
  <w:endnote w:id="9">
    <w:p w:rsidR="00DC7787" w:rsidRDefault="00DC7787" w:rsidP="00767349">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Ibid.</w:t>
      </w:r>
    </w:p>
    <w:p w:rsidR="001A2E9A" w:rsidRPr="001A2E9A" w:rsidRDefault="001A2E9A" w:rsidP="00767349">
      <w:pPr>
        <w:pStyle w:val="EndnoteText"/>
        <w:rPr>
          <w:rFonts w:asciiTheme="minorHAnsi" w:hAnsiTheme="minorHAnsi"/>
          <w:sz w:val="22"/>
          <w:szCs w:val="22"/>
        </w:rPr>
      </w:pPr>
    </w:p>
  </w:endnote>
  <w:endnote w:id="10">
    <w:p w:rsidR="00DC7787" w:rsidRDefault="00DC7787" w:rsidP="00C767AF">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w:t>
      </w:r>
      <w:r w:rsidRPr="001A2E9A">
        <w:rPr>
          <w:rFonts w:asciiTheme="minorHAnsi" w:hAnsiTheme="minorHAnsi"/>
          <w:i/>
          <w:sz w:val="22"/>
          <w:szCs w:val="22"/>
        </w:rPr>
        <w:t xml:space="preserve">Extent, nature, and consequences of rape victimization: Findings from the National Violence </w:t>
      </w:r>
      <w:proofErr w:type="gramStart"/>
      <w:r w:rsidRPr="001A2E9A">
        <w:rPr>
          <w:rFonts w:asciiTheme="minorHAnsi" w:hAnsiTheme="minorHAnsi"/>
          <w:i/>
          <w:sz w:val="22"/>
          <w:szCs w:val="22"/>
        </w:rPr>
        <w:t>Against</w:t>
      </w:r>
      <w:proofErr w:type="gramEnd"/>
      <w:r w:rsidRPr="001A2E9A">
        <w:rPr>
          <w:rFonts w:asciiTheme="minorHAnsi" w:hAnsiTheme="minorHAnsi"/>
          <w:i/>
          <w:sz w:val="22"/>
          <w:szCs w:val="22"/>
        </w:rPr>
        <w:t xml:space="preserve"> Women Survey – Special Report</w:t>
      </w:r>
      <w:r w:rsidRPr="001A2E9A">
        <w:rPr>
          <w:rFonts w:asciiTheme="minorHAnsi" w:hAnsiTheme="minorHAnsi"/>
          <w:sz w:val="22"/>
          <w:szCs w:val="22"/>
        </w:rPr>
        <w:t>, 2006.</w:t>
      </w:r>
    </w:p>
    <w:p w:rsidR="001A2E9A" w:rsidRPr="001A2E9A" w:rsidRDefault="001A2E9A" w:rsidP="00C767AF">
      <w:pPr>
        <w:pStyle w:val="EndnoteText"/>
        <w:rPr>
          <w:rFonts w:asciiTheme="minorHAnsi" w:hAnsiTheme="minorHAnsi"/>
          <w:sz w:val="22"/>
          <w:szCs w:val="22"/>
        </w:rPr>
      </w:pPr>
    </w:p>
  </w:endnote>
  <w:endnote w:id="11">
    <w:p w:rsidR="00DC7787" w:rsidRPr="001A2E9A" w:rsidRDefault="00DC7787">
      <w:pPr>
        <w:pStyle w:val="EndnoteText"/>
        <w:rPr>
          <w:rFonts w:asciiTheme="minorHAnsi" w:hAnsiTheme="minorHAnsi"/>
          <w:sz w:val="22"/>
          <w:szCs w:val="22"/>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w:t>
      </w:r>
      <w:proofErr w:type="gramStart"/>
      <w:r w:rsidRPr="001A2E9A">
        <w:rPr>
          <w:rFonts w:asciiTheme="minorHAnsi" w:hAnsiTheme="minorHAnsi"/>
          <w:i/>
          <w:sz w:val="22"/>
          <w:szCs w:val="22"/>
        </w:rPr>
        <w:t>The “Justice Gap” for Sexual Assault Cases</w:t>
      </w:r>
      <w:r w:rsidRPr="001A2E9A">
        <w:rPr>
          <w:rFonts w:asciiTheme="minorHAnsi" w:hAnsiTheme="minorHAnsi"/>
          <w:sz w:val="22"/>
          <w:szCs w:val="22"/>
        </w:rPr>
        <w:t xml:space="preserve">, K. A. </w:t>
      </w:r>
      <w:proofErr w:type="spellStart"/>
      <w:r w:rsidRPr="001A2E9A">
        <w:rPr>
          <w:rFonts w:asciiTheme="minorHAnsi" w:hAnsiTheme="minorHAnsi"/>
          <w:sz w:val="22"/>
          <w:szCs w:val="22"/>
        </w:rPr>
        <w:t>Lonsway</w:t>
      </w:r>
      <w:proofErr w:type="spellEnd"/>
      <w:r w:rsidRPr="001A2E9A">
        <w:rPr>
          <w:rFonts w:asciiTheme="minorHAnsi" w:hAnsiTheme="minorHAnsi"/>
          <w:sz w:val="22"/>
          <w:szCs w:val="22"/>
        </w:rPr>
        <w:t xml:space="preserve"> &amp; J. </w:t>
      </w:r>
      <w:proofErr w:type="spellStart"/>
      <w:r w:rsidRPr="001A2E9A">
        <w:rPr>
          <w:rFonts w:asciiTheme="minorHAnsi" w:hAnsiTheme="minorHAnsi"/>
          <w:sz w:val="22"/>
          <w:szCs w:val="22"/>
        </w:rPr>
        <w:t>Archambault</w:t>
      </w:r>
      <w:proofErr w:type="spellEnd"/>
      <w:r w:rsidRPr="001A2E9A">
        <w:rPr>
          <w:rFonts w:asciiTheme="minorHAnsi" w:hAnsiTheme="minorHAnsi"/>
          <w:sz w:val="22"/>
          <w:szCs w:val="22"/>
        </w:rPr>
        <w:t>.</w:t>
      </w:r>
      <w:proofErr w:type="gramEnd"/>
      <w:r w:rsidRPr="001A2E9A">
        <w:rPr>
          <w:rFonts w:asciiTheme="minorHAnsi" w:hAnsiTheme="minorHAnsi"/>
          <w:sz w:val="22"/>
          <w:szCs w:val="22"/>
        </w:rPr>
        <w:t xml:space="preserve"> Violence </w:t>
      </w:r>
      <w:proofErr w:type="gramStart"/>
      <w:r w:rsidRPr="001A2E9A">
        <w:rPr>
          <w:rFonts w:asciiTheme="minorHAnsi" w:hAnsiTheme="minorHAnsi"/>
          <w:sz w:val="22"/>
          <w:szCs w:val="22"/>
        </w:rPr>
        <w:t>Against</w:t>
      </w:r>
      <w:proofErr w:type="gramEnd"/>
      <w:r w:rsidRPr="001A2E9A">
        <w:rPr>
          <w:rFonts w:asciiTheme="minorHAnsi" w:hAnsiTheme="minorHAnsi"/>
          <w:sz w:val="22"/>
          <w:szCs w:val="22"/>
        </w:rPr>
        <w:t xml:space="preserve"> Women Journal, February 2012, vol. 18, no. 2, 145-168.</w:t>
      </w:r>
    </w:p>
  </w:endnote>
  <w:endnote w:id="12">
    <w:p w:rsidR="001A2E9A" w:rsidRDefault="001A2E9A" w:rsidP="00767349">
      <w:pPr>
        <w:pStyle w:val="EndnoteText"/>
        <w:rPr>
          <w:rFonts w:asciiTheme="minorHAnsi" w:hAnsiTheme="minorHAnsi"/>
          <w:sz w:val="22"/>
          <w:szCs w:val="22"/>
        </w:rPr>
      </w:pPr>
    </w:p>
    <w:p w:rsidR="00DC7787" w:rsidRPr="001A2E9A" w:rsidRDefault="00DC7787" w:rsidP="00767349">
      <w:pPr>
        <w:pStyle w:val="EndnoteText"/>
        <w:rPr>
          <w:rFonts w:asciiTheme="minorHAnsi" w:hAnsiTheme="minorHAnsi" w:cstheme="minorHAnsi"/>
          <w:sz w:val="19"/>
          <w:szCs w:val="19"/>
        </w:rPr>
      </w:pPr>
      <w:r w:rsidRPr="001A2E9A">
        <w:rPr>
          <w:rStyle w:val="EndnoteReference"/>
          <w:rFonts w:asciiTheme="minorHAnsi" w:hAnsiTheme="minorHAnsi"/>
          <w:sz w:val="22"/>
          <w:szCs w:val="22"/>
          <w:vertAlign w:val="baseline"/>
        </w:rPr>
        <w:endnoteRef/>
      </w:r>
      <w:r w:rsidR="001A2E9A">
        <w:rPr>
          <w:rFonts w:asciiTheme="minorHAnsi" w:hAnsiTheme="minorHAnsi"/>
          <w:sz w:val="22"/>
          <w:szCs w:val="22"/>
        </w:rPr>
        <w:t>.</w:t>
      </w:r>
      <w:r w:rsidRPr="001A2E9A">
        <w:rPr>
          <w:rFonts w:asciiTheme="minorHAnsi" w:hAnsiTheme="minorHAnsi"/>
          <w:sz w:val="22"/>
          <w:szCs w:val="22"/>
        </w:rPr>
        <w:t xml:space="preserve"> NCAI, </w:t>
      </w:r>
      <w:r w:rsidRPr="001A2E9A">
        <w:rPr>
          <w:rFonts w:asciiTheme="minorHAnsi" w:hAnsiTheme="minorHAnsi"/>
          <w:i/>
          <w:sz w:val="22"/>
          <w:szCs w:val="22"/>
        </w:rPr>
        <w:t xml:space="preserve">Policy </w:t>
      </w:r>
      <w:r w:rsidRPr="001A2E9A">
        <w:rPr>
          <w:rFonts w:asciiTheme="minorHAnsi" w:hAnsiTheme="minorHAnsi"/>
          <w:sz w:val="22"/>
          <w:szCs w:val="22"/>
        </w:rPr>
        <w:t>Insights Brief.</w:t>
      </w:r>
      <w:r w:rsidRPr="00A324C3">
        <w:rPr>
          <w:rFonts w:asciiTheme="minorHAnsi" w:hAnsiTheme="minorHAnsi"/>
          <w:sz w:val="22"/>
          <w:szCs w:val="22"/>
        </w:rPr>
        <w:t xml:space="preserve"> </w:t>
      </w:r>
      <w:r w:rsidRPr="001A2E9A">
        <w:rPr>
          <w:rFonts w:asciiTheme="minorHAnsi" w:hAnsiTheme="minorHAnsi"/>
          <w:sz w:val="22"/>
          <w:szCs w:val="22"/>
        </w:rPr>
        <w:t xml:space="preserve">The 2013 VAWA reauthorization includes a pilot project to </w:t>
      </w:r>
      <w:r w:rsidRPr="00A324C3">
        <w:rPr>
          <w:rFonts w:asciiTheme="minorHAnsi" w:hAnsiTheme="minorHAnsi"/>
          <w:sz w:val="22"/>
          <w:szCs w:val="22"/>
        </w:rPr>
        <w:t>exercise special criminal jurisdiction over certain crimes of domestic and dating violence, regardless of the defendant’s Indian or non-Indian status</w:t>
      </w:r>
      <w:r w:rsidRPr="001A2E9A">
        <w:rPr>
          <w:rFonts w:asciiTheme="minorHAnsi" w:hAnsiTheme="minorHAnsi"/>
          <w:sz w:val="22"/>
          <w:szCs w:val="22"/>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9720"/>
      <w:docPartObj>
        <w:docPartGallery w:val="Page Numbers (Bottom of Page)"/>
        <w:docPartUnique/>
      </w:docPartObj>
    </w:sdtPr>
    <w:sdtEndPr>
      <w:rPr>
        <w:rFonts w:asciiTheme="minorHAnsi" w:hAnsiTheme="minorHAnsi" w:cstheme="minorHAnsi"/>
        <w:noProof/>
        <w:sz w:val="16"/>
        <w:szCs w:val="16"/>
      </w:rPr>
    </w:sdtEndPr>
    <w:sdtContent>
      <w:p w:rsidR="00DC7787" w:rsidRPr="008847BF" w:rsidRDefault="00DC7787">
        <w:pPr>
          <w:pStyle w:val="Footer"/>
          <w:jc w:val="right"/>
          <w:rPr>
            <w:rFonts w:asciiTheme="minorHAnsi" w:hAnsiTheme="minorHAnsi" w:cstheme="minorHAnsi"/>
            <w:sz w:val="16"/>
            <w:szCs w:val="16"/>
          </w:rPr>
        </w:pPr>
        <w:r w:rsidRPr="008847BF">
          <w:rPr>
            <w:rFonts w:asciiTheme="minorHAnsi" w:hAnsiTheme="minorHAnsi" w:cstheme="minorHAnsi"/>
            <w:sz w:val="16"/>
            <w:szCs w:val="16"/>
          </w:rPr>
          <w:t xml:space="preserve">Page </w:t>
        </w:r>
        <w:r w:rsidRPr="008847BF">
          <w:rPr>
            <w:rFonts w:asciiTheme="minorHAnsi" w:hAnsiTheme="minorHAnsi" w:cstheme="minorHAnsi"/>
            <w:sz w:val="16"/>
            <w:szCs w:val="16"/>
          </w:rPr>
          <w:fldChar w:fldCharType="begin"/>
        </w:r>
        <w:r w:rsidRPr="008847BF">
          <w:rPr>
            <w:rFonts w:asciiTheme="minorHAnsi" w:hAnsiTheme="minorHAnsi" w:cstheme="minorHAnsi"/>
            <w:sz w:val="16"/>
            <w:szCs w:val="16"/>
          </w:rPr>
          <w:instrText xml:space="preserve"> PAGE   \* MERGEFORMAT </w:instrText>
        </w:r>
        <w:r w:rsidRPr="008847BF">
          <w:rPr>
            <w:rFonts w:asciiTheme="minorHAnsi" w:hAnsiTheme="minorHAnsi" w:cstheme="minorHAnsi"/>
            <w:sz w:val="16"/>
            <w:szCs w:val="16"/>
          </w:rPr>
          <w:fldChar w:fldCharType="separate"/>
        </w:r>
        <w:r w:rsidR="00AD2FAD">
          <w:rPr>
            <w:rFonts w:asciiTheme="minorHAnsi" w:hAnsiTheme="minorHAnsi" w:cstheme="minorHAnsi"/>
            <w:noProof/>
            <w:sz w:val="16"/>
            <w:szCs w:val="16"/>
          </w:rPr>
          <w:t>4</w:t>
        </w:r>
        <w:r w:rsidRPr="008847BF">
          <w:rPr>
            <w:rFonts w:asciiTheme="minorHAnsi" w:hAnsiTheme="minorHAnsi" w:cstheme="minorHAnsi"/>
            <w:noProof/>
            <w:sz w:val="16"/>
            <w:szCs w:val="16"/>
          </w:rPr>
          <w:fldChar w:fldCharType="end"/>
        </w:r>
      </w:p>
    </w:sdtContent>
  </w:sdt>
  <w:p w:rsidR="00DC7787" w:rsidRDefault="00DC7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87" w:rsidRDefault="00DC7787">
    <w:pPr>
      <w:pStyle w:val="Footer"/>
      <w:jc w:val="right"/>
    </w:pPr>
  </w:p>
  <w:p w:rsidR="00DC7787" w:rsidRDefault="00DC77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787" w:rsidRDefault="00DC7787" w:rsidP="00D103E2">
      <w:r>
        <w:separator/>
      </w:r>
    </w:p>
  </w:footnote>
  <w:footnote w:type="continuationSeparator" w:id="0">
    <w:p w:rsidR="00DC7787" w:rsidRDefault="00DC7787" w:rsidP="00D10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787" w:rsidRDefault="00DC7787">
    <w:pPr>
      <w:pStyle w:val="Header"/>
    </w:pPr>
    <w:r>
      <w:rPr>
        <w:noProof/>
      </w:rPr>
      <mc:AlternateContent>
        <mc:Choice Requires="wpg">
          <w:drawing>
            <wp:anchor distT="0" distB="0" distL="114300" distR="114300" simplePos="0" relativeHeight="251658240" behindDoc="0" locked="0" layoutInCell="1" allowOverlap="1" wp14:anchorId="0E6AE7FA" wp14:editId="36520C3B">
              <wp:simplePos x="0" y="0"/>
              <wp:positionH relativeFrom="column">
                <wp:posOffset>91440</wp:posOffset>
              </wp:positionH>
              <wp:positionV relativeFrom="paragraph">
                <wp:posOffset>3810</wp:posOffset>
              </wp:positionV>
              <wp:extent cx="5740400" cy="628015"/>
              <wp:effectExtent l="0" t="0" r="0" b="635"/>
              <wp:wrapSquare wrapText="bothSides"/>
              <wp:docPr id="3" name="Group 3"/>
              <wp:cNvGraphicFramePr/>
              <a:graphic xmlns:a="http://schemas.openxmlformats.org/drawingml/2006/main">
                <a:graphicData uri="http://schemas.microsoft.com/office/word/2010/wordprocessingGroup">
                  <wpg:wgp>
                    <wpg:cNvGrpSpPr/>
                    <wpg:grpSpPr>
                      <a:xfrm>
                        <a:off x="0" y="0"/>
                        <a:ext cx="5740400" cy="628015"/>
                        <a:chOff x="0" y="0"/>
                        <a:chExt cx="4973734" cy="636104"/>
                      </a:xfrm>
                    </wpg:grpSpPr>
                    <wps:wsp>
                      <wps:cNvPr id="1" name="Text Box 1"/>
                      <wps:cNvSpPr txBox="1">
                        <a:spLocks noChangeArrowheads="1"/>
                      </wps:cNvSpPr>
                      <wps:spPr bwMode="auto">
                        <a:xfrm>
                          <a:off x="787179" y="0"/>
                          <a:ext cx="4186555" cy="636104"/>
                        </a:xfrm>
                        <a:prstGeom prst="rect">
                          <a:avLst/>
                        </a:prstGeom>
                        <a:no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C7787" w:rsidRPr="00FB3D34" w:rsidRDefault="00DC7787" w:rsidP="00E75670">
                            <w:pPr>
                              <w:widowControl w:val="0"/>
                              <w:jc w:val="center"/>
                              <w:rPr>
                                <w:rFonts w:asciiTheme="minorHAnsi" w:hAnsiTheme="minorHAnsi"/>
                                <w:bCs/>
                                <w:i/>
                              </w:rPr>
                            </w:pPr>
                            <w:r w:rsidRPr="00FB3D34">
                              <w:rPr>
                                <w:rFonts w:asciiTheme="minorHAnsi" w:hAnsiTheme="minorHAnsi"/>
                                <w:bCs/>
                                <w:i/>
                              </w:rPr>
                              <w:t xml:space="preserve">Praxis International – Rural Technical Assistance on Violence </w:t>
                            </w:r>
                            <w:proofErr w:type="gramStart"/>
                            <w:r w:rsidRPr="00FB3D34">
                              <w:rPr>
                                <w:rFonts w:asciiTheme="minorHAnsi" w:hAnsiTheme="minorHAnsi"/>
                                <w:bCs/>
                                <w:i/>
                              </w:rPr>
                              <w:t>Against</w:t>
                            </w:r>
                            <w:proofErr w:type="gramEnd"/>
                            <w:r w:rsidRPr="00FB3D34">
                              <w:rPr>
                                <w:rFonts w:asciiTheme="minorHAnsi" w:hAnsiTheme="minorHAnsi"/>
                                <w:bCs/>
                                <w:i/>
                              </w:rPr>
                              <w:t xml:space="preserve"> Women</w:t>
                            </w:r>
                          </w:p>
                          <w:p w:rsidR="00DC7787" w:rsidRPr="00FB3D34" w:rsidRDefault="00DC7787" w:rsidP="00E75670">
                            <w:pPr>
                              <w:widowControl w:val="0"/>
                              <w:jc w:val="center"/>
                              <w:rPr>
                                <w:rFonts w:asciiTheme="minorHAnsi" w:hAnsiTheme="minorHAnsi"/>
                                <w:b/>
                                <w:bCs/>
                                <w:sz w:val="22"/>
                                <w:szCs w:val="22"/>
                              </w:rPr>
                            </w:pPr>
                            <w:r w:rsidRPr="00FB3D34">
                              <w:rPr>
                                <w:rFonts w:asciiTheme="minorHAnsi" w:hAnsiTheme="minorHAnsi"/>
                                <w:b/>
                                <w:bCs/>
                                <w:sz w:val="22"/>
                                <w:szCs w:val="22"/>
                              </w:rPr>
                              <w:t>The Critical Role of Leadership</w:t>
                            </w:r>
                            <w:r>
                              <w:rPr>
                                <w:rFonts w:asciiTheme="minorHAnsi" w:hAnsiTheme="minorHAnsi"/>
                                <w:b/>
                                <w:bCs/>
                                <w:sz w:val="22"/>
                                <w:szCs w:val="22"/>
                              </w:rPr>
                              <w:t>: A Rural Training Institute</w:t>
                            </w:r>
                          </w:p>
                          <w:p w:rsidR="00DC7787" w:rsidRPr="00FB3D34" w:rsidRDefault="00DC7787" w:rsidP="00E75670">
                            <w:pPr>
                              <w:widowControl w:val="0"/>
                              <w:jc w:val="center"/>
                              <w:rPr>
                                <w:rFonts w:asciiTheme="minorHAnsi" w:hAnsiTheme="minorHAnsi"/>
                                <w:bCs/>
                                <w:sz w:val="22"/>
                                <w:szCs w:val="22"/>
                              </w:rPr>
                            </w:pPr>
                            <w:r w:rsidRPr="00FB3D34">
                              <w:rPr>
                                <w:rFonts w:asciiTheme="minorHAnsi" w:hAnsiTheme="minorHAnsi"/>
                                <w:bCs/>
                                <w:sz w:val="22"/>
                                <w:szCs w:val="22"/>
                              </w:rPr>
                              <w:t>March 26 – 28, 2014</w:t>
                            </w:r>
                            <w:r w:rsidRPr="00FB3D34">
                              <w:rPr>
                                <w:rFonts w:asciiTheme="minorHAnsi" w:hAnsiTheme="minorHAnsi"/>
                                <w:bCs/>
                                <w:sz w:val="22"/>
                                <w:szCs w:val="22"/>
                              </w:rPr>
                              <w:tab/>
                              <w:t>Phoenix,</w:t>
                            </w:r>
                            <w:r>
                              <w:rPr>
                                <w:rFonts w:asciiTheme="minorHAnsi" w:hAnsiTheme="minorHAnsi"/>
                                <w:bCs/>
                                <w:sz w:val="22"/>
                                <w:szCs w:val="22"/>
                              </w:rPr>
                              <w:t xml:space="preserve"> AZ</w:t>
                            </w:r>
                          </w:p>
                        </w:txbxContent>
                      </wps:txbx>
                      <wps:bodyPr rot="0" vert="horz" wrap="square" lIns="36576" tIns="36576" rIns="36576" bIns="36576" anchor="t" anchorCtr="0" upright="1">
                        <a:noAutofit/>
                      </wps:bodyPr>
                    </wps:wsp>
                    <pic:pic xmlns:pic="http://schemas.openxmlformats.org/drawingml/2006/picture">
                      <pic:nvPicPr>
                        <pic:cNvPr id="2" name="Picture 2" descr="geese image"/>
                        <pic:cNvPicPr>
                          <a:picLocks noChangeAspect="1"/>
                        </pic:cNvPicPr>
                      </pic:nvPicPr>
                      <pic:blipFill>
                        <a:blip r:embed="rId1">
                          <a:extLst>
                            <a:ext uri="{28A0092B-C50C-407E-A947-70E740481C1C}">
                              <a14:useLocalDpi xmlns:a14="http://schemas.microsoft.com/office/drawing/2010/main" val="0"/>
                            </a:ext>
                          </a:extLst>
                        </a:blip>
                        <a:srcRect b="6668"/>
                        <a:stretch>
                          <a:fillRect/>
                        </a:stretch>
                      </pic:blipFill>
                      <pic:spPr bwMode="auto">
                        <a:xfrm>
                          <a:off x="0" y="0"/>
                          <a:ext cx="787179" cy="636104"/>
                        </a:xfrm>
                        <a:prstGeom prst="rect">
                          <a:avLst/>
                        </a:prstGeom>
                        <a:noFill/>
                        <a:ln>
                          <a:noFill/>
                        </a:ln>
                        <a:effec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7.2pt;margin-top:.3pt;width:452pt;height:49.45pt;z-index:251658240" coordsize="49737,63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">
              <v:shapetype id="_x0000_t202" coordsize="21600,21600" o:spt="202" path="m,l,21600r21600,l21600,xe">
                <v:stroke joinstyle="miter"/>
                <v:path gradientshapeok="t" o:connecttype="rect"/>
              </v:shapetype>
              <v:shape id="Text Box 1" o:spid="_x0000_s1027" type="#_x0000_t202" style="position:absolute;left:7871;width:41866;height:6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r8A&#10;AADaAAAADwAAAGRycy9kb3ducmV2LnhtbERP24rCMBB9X/Afwgi+bVNFRbpGUUFRQZZVP2C2Gdti&#10;M6lNrPXvjbCwT8PhXGc6b00pGqpdYVlBP4pBEKdWF5wpOJ/WnxMQziNrLC2Tgic5mM86H1NMtH3w&#10;DzVHn4kQwi5BBbn3VSKlS3My6CJbEQfuYmuDPsA6k7rGRwg3pRzE8VgaLDg05FjRKqf0erwbBd/D&#10;3WHonr/NCE8eN+nyNmiLvVK9brv4AuGp9f/iP/dWh/nwfuV95e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TCvwAAANoAAAAPAAAAAAAAAAAAAAAAAJgCAABkcnMvZG93bnJl&#10;di54bWxQSwUGAAAAAAQABAD1AAAAhAMAAAAA&#10;" filled="f" stroked="f" strokecolor="black [0]" insetpen="t">
                <v:shadow color="#ccc"/>
                <v:textbox inset="2.88pt,2.88pt,2.88pt,2.88pt">
                  <w:txbxContent>
                    <w:p w:rsidR="00DC7787" w:rsidRPr="00FB3D34" w:rsidRDefault="00DC7787" w:rsidP="00E75670">
                      <w:pPr>
                        <w:widowControl w:val="0"/>
                        <w:jc w:val="center"/>
                        <w:rPr>
                          <w:rFonts w:asciiTheme="minorHAnsi" w:hAnsiTheme="minorHAnsi"/>
                          <w:bCs/>
                          <w:i/>
                        </w:rPr>
                      </w:pPr>
                      <w:r w:rsidRPr="00FB3D34">
                        <w:rPr>
                          <w:rFonts w:asciiTheme="minorHAnsi" w:hAnsiTheme="minorHAnsi"/>
                          <w:bCs/>
                          <w:i/>
                        </w:rPr>
                        <w:t xml:space="preserve">Praxis International – Rural Technical Assistance on Violence </w:t>
                      </w:r>
                      <w:proofErr w:type="gramStart"/>
                      <w:r w:rsidRPr="00FB3D34">
                        <w:rPr>
                          <w:rFonts w:asciiTheme="minorHAnsi" w:hAnsiTheme="minorHAnsi"/>
                          <w:bCs/>
                          <w:i/>
                        </w:rPr>
                        <w:t>Against</w:t>
                      </w:r>
                      <w:proofErr w:type="gramEnd"/>
                      <w:r w:rsidRPr="00FB3D34">
                        <w:rPr>
                          <w:rFonts w:asciiTheme="minorHAnsi" w:hAnsiTheme="minorHAnsi"/>
                          <w:bCs/>
                          <w:i/>
                        </w:rPr>
                        <w:t xml:space="preserve"> Women</w:t>
                      </w:r>
                    </w:p>
                    <w:p w:rsidR="00DC7787" w:rsidRPr="00FB3D34" w:rsidRDefault="00DC7787" w:rsidP="00E75670">
                      <w:pPr>
                        <w:widowControl w:val="0"/>
                        <w:jc w:val="center"/>
                        <w:rPr>
                          <w:rFonts w:asciiTheme="minorHAnsi" w:hAnsiTheme="minorHAnsi"/>
                          <w:b/>
                          <w:bCs/>
                          <w:sz w:val="22"/>
                          <w:szCs w:val="22"/>
                        </w:rPr>
                      </w:pPr>
                      <w:r w:rsidRPr="00FB3D34">
                        <w:rPr>
                          <w:rFonts w:asciiTheme="minorHAnsi" w:hAnsiTheme="minorHAnsi"/>
                          <w:b/>
                          <w:bCs/>
                          <w:sz w:val="22"/>
                          <w:szCs w:val="22"/>
                        </w:rPr>
                        <w:t>The Critical Role of Leadership</w:t>
                      </w:r>
                      <w:r>
                        <w:rPr>
                          <w:rFonts w:asciiTheme="minorHAnsi" w:hAnsiTheme="minorHAnsi"/>
                          <w:b/>
                          <w:bCs/>
                          <w:sz w:val="22"/>
                          <w:szCs w:val="22"/>
                        </w:rPr>
                        <w:t>: A Rural Training Institute</w:t>
                      </w:r>
                    </w:p>
                    <w:p w:rsidR="00DC7787" w:rsidRPr="00FB3D34" w:rsidRDefault="00DC7787" w:rsidP="00E75670">
                      <w:pPr>
                        <w:widowControl w:val="0"/>
                        <w:jc w:val="center"/>
                        <w:rPr>
                          <w:rFonts w:asciiTheme="minorHAnsi" w:hAnsiTheme="minorHAnsi"/>
                          <w:bCs/>
                          <w:sz w:val="22"/>
                          <w:szCs w:val="22"/>
                        </w:rPr>
                      </w:pPr>
                      <w:r w:rsidRPr="00FB3D34">
                        <w:rPr>
                          <w:rFonts w:asciiTheme="minorHAnsi" w:hAnsiTheme="minorHAnsi"/>
                          <w:bCs/>
                          <w:sz w:val="22"/>
                          <w:szCs w:val="22"/>
                        </w:rPr>
                        <w:t>March 26 – 28, 2014</w:t>
                      </w:r>
                      <w:r w:rsidRPr="00FB3D34">
                        <w:rPr>
                          <w:rFonts w:asciiTheme="minorHAnsi" w:hAnsiTheme="minorHAnsi"/>
                          <w:bCs/>
                          <w:sz w:val="22"/>
                          <w:szCs w:val="22"/>
                        </w:rPr>
                        <w:tab/>
                        <w:t>Phoenix,</w:t>
                      </w:r>
                      <w:r>
                        <w:rPr>
                          <w:rFonts w:asciiTheme="minorHAnsi" w:hAnsiTheme="minorHAnsi"/>
                          <w:bCs/>
                          <w:sz w:val="22"/>
                          <w:szCs w:val="22"/>
                        </w:rPr>
                        <w:t xml:space="preserve"> AZ</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geese image" style="position:absolute;width:7871;height:6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3/r/BAAAA2gAAAA8AAABkcnMvZG93bnJldi54bWxEj0FrAjEUhO8F/0N4greaKOKWrVGKUCiF&#10;HroqvT42r5ulm5dl86rrv28KgsdhZr5hNrsxdOpMQ2ojW1jMDSjiOrqWGwvHw+vjE6gkyA67yGTh&#10;Sgl228nDBksXL/xJ50oalSGcSrTgRfpS61R7CpjmsSfO3nccAkqWQ6PdgJcMD51eGrPWAVvOCx57&#10;2nuqf6rfYEE+6tUKvwrv5PTuDVWFZlNYO5uOL8+ghEa5h2/tN2dhCf9X8g3Q2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3/r/BAAAA2gAAAA8AAAAAAAAAAAAAAAAAnwIA&#10;AGRycy9kb3ducmV2LnhtbFBLBQYAAAAABAAEAPcAAACNAwAAAAA=&#10;">
                <v:imagedata r:id="rId2" o:title="geese image" cropbottom="4370f"/>
                <v:path arrowok="t"/>
              </v:shape>
              <w10:wrap type="square"/>
            </v:group>
          </w:pict>
        </mc:Fallback>
      </mc:AlternateContent>
    </w:r>
  </w:p>
  <w:p w:rsidR="00DC7787" w:rsidRDefault="00DC7787">
    <w:pPr>
      <w:pStyle w:val="Header"/>
    </w:pPr>
  </w:p>
  <w:p w:rsidR="001A2E9A" w:rsidRDefault="001A2E9A">
    <w:pPr>
      <w:pStyle w:val="Header"/>
    </w:pPr>
  </w:p>
  <w:p w:rsidR="001A2E9A" w:rsidRDefault="001A2E9A">
    <w:pPr>
      <w:pStyle w:val="Header"/>
    </w:pPr>
  </w:p>
  <w:p w:rsidR="00DC7787" w:rsidRDefault="00DC77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0FA5"/>
    <w:multiLevelType w:val="hybridMultilevel"/>
    <w:tmpl w:val="CCFC68FC"/>
    <w:lvl w:ilvl="0" w:tplc="046E5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120AD"/>
    <w:multiLevelType w:val="hybridMultilevel"/>
    <w:tmpl w:val="8D1C147A"/>
    <w:lvl w:ilvl="0" w:tplc="046E5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evenAndOddHeaders/>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49"/>
    <w:rsid w:val="000909CA"/>
    <w:rsid w:val="000E3163"/>
    <w:rsid w:val="00135EFD"/>
    <w:rsid w:val="00193C74"/>
    <w:rsid w:val="00196DDC"/>
    <w:rsid w:val="00197051"/>
    <w:rsid w:val="001A2E9A"/>
    <w:rsid w:val="00250FB8"/>
    <w:rsid w:val="003F19AE"/>
    <w:rsid w:val="00486AE6"/>
    <w:rsid w:val="00497697"/>
    <w:rsid w:val="004B52A9"/>
    <w:rsid w:val="006E0648"/>
    <w:rsid w:val="00732FAD"/>
    <w:rsid w:val="007459DE"/>
    <w:rsid w:val="00767349"/>
    <w:rsid w:val="007E54B1"/>
    <w:rsid w:val="007F26FF"/>
    <w:rsid w:val="0080098B"/>
    <w:rsid w:val="008272B2"/>
    <w:rsid w:val="008573B1"/>
    <w:rsid w:val="008847BF"/>
    <w:rsid w:val="008C449E"/>
    <w:rsid w:val="0097296A"/>
    <w:rsid w:val="00A324C3"/>
    <w:rsid w:val="00AD2FAD"/>
    <w:rsid w:val="00B3385A"/>
    <w:rsid w:val="00C01719"/>
    <w:rsid w:val="00C31754"/>
    <w:rsid w:val="00C767AF"/>
    <w:rsid w:val="00D103E2"/>
    <w:rsid w:val="00DA1293"/>
    <w:rsid w:val="00DC7787"/>
    <w:rsid w:val="00DD6939"/>
    <w:rsid w:val="00E75670"/>
    <w:rsid w:val="00ED416F"/>
    <w:rsid w:val="00F4270A"/>
    <w:rsid w:val="00F43E4B"/>
    <w:rsid w:val="00F80330"/>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E2"/>
    <w:pPr>
      <w:tabs>
        <w:tab w:val="center" w:pos="4680"/>
        <w:tab w:val="right" w:pos="9360"/>
      </w:tabs>
    </w:pPr>
  </w:style>
  <w:style w:type="character" w:customStyle="1" w:styleId="HeaderChar">
    <w:name w:val="Header Char"/>
    <w:basedOn w:val="DefaultParagraphFont"/>
    <w:link w:val="Head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103E2"/>
    <w:pPr>
      <w:tabs>
        <w:tab w:val="center" w:pos="4680"/>
        <w:tab w:val="right" w:pos="9360"/>
      </w:tabs>
    </w:pPr>
  </w:style>
  <w:style w:type="character" w:customStyle="1" w:styleId="FooterChar">
    <w:name w:val="Footer Char"/>
    <w:basedOn w:val="DefaultParagraphFont"/>
    <w:link w:val="Foot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767349"/>
    <w:pPr>
      <w:spacing w:after="200" w:line="276" w:lineRule="auto"/>
      <w:ind w:left="720"/>
      <w:contextualSpacing/>
    </w:pPr>
    <w:rPr>
      <w:rFonts w:eastAsia="Calibri"/>
      <w:szCs w:val="22"/>
    </w:rPr>
  </w:style>
  <w:style w:type="paragraph" w:styleId="FootnoteText">
    <w:name w:val="footnote text"/>
    <w:basedOn w:val="Normal"/>
    <w:link w:val="FootnoteTextChar"/>
    <w:uiPriority w:val="99"/>
    <w:semiHidden/>
    <w:rsid w:val="00767349"/>
    <w:rPr>
      <w:sz w:val="20"/>
      <w:szCs w:val="20"/>
    </w:rPr>
  </w:style>
  <w:style w:type="character" w:customStyle="1" w:styleId="FootnoteTextChar">
    <w:name w:val="Footnote Text Char"/>
    <w:basedOn w:val="DefaultParagraphFont"/>
    <w:link w:val="FootnoteText"/>
    <w:uiPriority w:val="99"/>
    <w:semiHidden/>
    <w:rsid w:val="00767349"/>
    <w:rPr>
      <w:rFonts w:ascii="Times New Roman" w:eastAsia="Times New Roman" w:hAnsi="Times New Roman" w:cs="Times New Roman"/>
      <w:sz w:val="20"/>
      <w:szCs w:val="20"/>
    </w:rPr>
  </w:style>
  <w:style w:type="character" w:styleId="FootnoteReference">
    <w:name w:val="footnote reference"/>
    <w:uiPriority w:val="99"/>
    <w:semiHidden/>
    <w:rsid w:val="00767349"/>
    <w:rPr>
      <w:vertAlign w:val="superscript"/>
    </w:rPr>
  </w:style>
  <w:style w:type="character" w:styleId="Hyperlink">
    <w:name w:val="Hyperlink"/>
    <w:basedOn w:val="DefaultParagraphFont"/>
    <w:uiPriority w:val="99"/>
    <w:unhideWhenUsed/>
    <w:rsid w:val="00767349"/>
    <w:rPr>
      <w:color w:val="0000FF" w:themeColor="hyperlink"/>
      <w:u w:val="single"/>
    </w:rPr>
  </w:style>
  <w:style w:type="table" w:styleId="TableGrid">
    <w:name w:val="Table Grid"/>
    <w:basedOn w:val="TableNormal"/>
    <w:uiPriority w:val="59"/>
    <w:rsid w:val="00767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9AE"/>
    <w:rPr>
      <w:sz w:val="16"/>
      <w:szCs w:val="16"/>
    </w:rPr>
  </w:style>
  <w:style w:type="paragraph" w:styleId="CommentText">
    <w:name w:val="annotation text"/>
    <w:basedOn w:val="Normal"/>
    <w:link w:val="CommentTextChar"/>
    <w:uiPriority w:val="99"/>
    <w:semiHidden/>
    <w:unhideWhenUsed/>
    <w:rsid w:val="003F19AE"/>
    <w:rPr>
      <w:sz w:val="20"/>
      <w:szCs w:val="20"/>
    </w:rPr>
  </w:style>
  <w:style w:type="character" w:customStyle="1" w:styleId="CommentTextChar">
    <w:name w:val="Comment Text Char"/>
    <w:basedOn w:val="DefaultParagraphFont"/>
    <w:link w:val="CommentText"/>
    <w:uiPriority w:val="99"/>
    <w:semiHidden/>
    <w:rsid w:val="003F19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9AE"/>
    <w:rPr>
      <w:b/>
      <w:bCs/>
    </w:rPr>
  </w:style>
  <w:style w:type="character" w:customStyle="1" w:styleId="CommentSubjectChar">
    <w:name w:val="Comment Subject Char"/>
    <w:basedOn w:val="CommentTextChar"/>
    <w:link w:val="CommentSubject"/>
    <w:uiPriority w:val="99"/>
    <w:semiHidden/>
    <w:rsid w:val="003F19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9AE"/>
    <w:rPr>
      <w:rFonts w:ascii="Tahoma" w:hAnsi="Tahoma" w:cs="Tahoma"/>
      <w:sz w:val="16"/>
      <w:szCs w:val="16"/>
    </w:rPr>
  </w:style>
  <w:style w:type="character" w:customStyle="1" w:styleId="BalloonTextChar">
    <w:name w:val="Balloon Text Char"/>
    <w:basedOn w:val="DefaultParagraphFont"/>
    <w:link w:val="BalloonText"/>
    <w:uiPriority w:val="99"/>
    <w:semiHidden/>
    <w:rsid w:val="003F19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C7787"/>
    <w:rPr>
      <w:sz w:val="20"/>
      <w:szCs w:val="20"/>
    </w:rPr>
  </w:style>
  <w:style w:type="character" w:customStyle="1" w:styleId="EndnoteTextChar">
    <w:name w:val="Endnote Text Char"/>
    <w:basedOn w:val="DefaultParagraphFont"/>
    <w:link w:val="EndnoteText"/>
    <w:uiPriority w:val="99"/>
    <w:semiHidden/>
    <w:rsid w:val="00DC778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C7787"/>
    <w:rPr>
      <w:vertAlign w:val="superscript"/>
    </w:rPr>
  </w:style>
  <w:style w:type="paragraph" w:styleId="Revision">
    <w:name w:val="Revision"/>
    <w:hidden/>
    <w:uiPriority w:val="99"/>
    <w:semiHidden/>
    <w:rsid w:val="00A324C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3E2"/>
    <w:pPr>
      <w:tabs>
        <w:tab w:val="center" w:pos="4680"/>
        <w:tab w:val="right" w:pos="9360"/>
      </w:tabs>
    </w:pPr>
  </w:style>
  <w:style w:type="character" w:customStyle="1" w:styleId="HeaderChar">
    <w:name w:val="Header Char"/>
    <w:basedOn w:val="DefaultParagraphFont"/>
    <w:link w:val="Head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103E2"/>
    <w:pPr>
      <w:tabs>
        <w:tab w:val="center" w:pos="4680"/>
        <w:tab w:val="right" w:pos="9360"/>
      </w:tabs>
    </w:pPr>
  </w:style>
  <w:style w:type="character" w:customStyle="1" w:styleId="FooterChar">
    <w:name w:val="Footer Char"/>
    <w:basedOn w:val="DefaultParagraphFont"/>
    <w:link w:val="Footer"/>
    <w:uiPriority w:val="99"/>
    <w:rsid w:val="00D103E2"/>
    <w:rPr>
      <w:rFonts w:ascii="Times New Roman" w:eastAsia="Times New Roman" w:hAnsi="Times New Roman" w:cs="Times New Roman"/>
      <w:color w:val="000000"/>
      <w:kern w:val="28"/>
      <w:sz w:val="20"/>
      <w:szCs w:val="20"/>
      <w14:ligatures w14:val="standard"/>
      <w14:cntxtAlts/>
    </w:rPr>
  </w:style>
  <w:style w:type="paragraph" w:styleId="ListParagraph">
    <w:name w:val="List Paragraph"/>
    <w:basedOn w:val="Normal"/>
    <w:uiPriority w:val="34"/>
    <w:qFormat/>
    <w:rsid w:val="00767349"/>
    <w:pPr>
      <w:spacing w:after="200" w:line="276" w:lineRule="auto"/>
      <w:ind w:left="720"/>
      <w:contextualSpacing/>
    </w:pPr>
    <w:rPr>
      <w:rFonts w:eastAsia="Calibri"/>
      <w:szCs w:val="22"/>
    </w:rPr>
  </w:style>
  <w:style w:type="paragraph" w:styleId="FootnoteText">
    <w:name w:val="footnote text"/>
    <w:basedOn w:val="Normal"/>
    <w:link w:val="FootnoteTextChar"/>
    <w:uiPriority w:val="99"/>
    <w:semiHidden/>
    <w:rsid w:val="00767349"/>
    <w:rPr>
      <w:sz w:val="20"/>
      <w:szCs w:val="20"/>
    </w:rPr>
  </w:style>
  <w:style w:type="character" w:customStyle="1" w:styleId="FootnoteTextChar">
    <w:name w:val="Footnote Text Char"/>
    <w:basedOn w:val="DefaultParagraphFont"/>
    <w:link w:val="FootnoteText"/>
    <w:uiPriority w:val="99"/>
    <w:semiHidden/>
    <w:rsid w:val="00767349"/>
    <w:rPr>
      <w:rFonts w:ascii="Times New Roman" w:eastAsia="Times New Roman" w:hAnsi="Times New Roman" w:cs="Times New Roman"/>
      <w:sz w:val="20"/>
      <w:szCs w:val="20"/>
    </w:rPr>
  </w:style>
  <w:style w:type="character" w:styleId="FootnoteReference">
    <w:name w:val="footnote reference"/>
    <w:uiPriority w:val="99"/>
    <w:semiHidden/>
    <w:rsid w:val="00767349"/>
    <w:rPr>
      <w:vertAlign w:val="superscript"/>
    </w:rPr>
  </w:style>
  <w:style w:type="character" w:styleId="Hyperlink">
    <w:name w:val="Hyperlink"/>
    <w:basedOn w:val="DefaultParagraphFont"/>
    <w:uiPriority w:val="99"/>
    <w:unhideWhenUsed/>
    <w:rsid w:val="00767349"/>
    <w:rPr>
      <w:color w:val="0000FF" w:themeColor="hyperlink"/>
      <w:u w:val="single"/>
    </w:rPr>
  </w:style>
  <w:style w:type="table" w:styleId="TableGrid">
    <w:name w:val="Table Grid"/>
    <w:basedOn w:val="TableNormal"/>
    <w:uiPriority w:val="59"/>
    <w:rsid w:val="007673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9AE"/>
    <w:rPr>
      <w:sz w:val="16"/>
      <w:szCs w:val="16"/>
    </w:rPr>
  </w:style>
  <w:style w:type="paragraph" w:styleId="CommentText">
    <w:name w:val="annotation text"/>
    <w:basedOn w:val="Normal"/>
    <w:link w:val="CommentTextChar"/>
    <w:uiPriority w:val="99"/>
    <w:semiHidden/>
    <w:unhideWhenUsed/>
    <w:rsid w:val="003F19AE"/>
    <w:rPr>
      <w:sz w:val="20"/>
      <w:szCs w:val="20"/>
    </w:rPr>
  </w:style>
  <w:style w:type="character" w:customStyle="1" w:styleId="CommentTextChar">
    <w:name w:val="Comment Text Char"/>
    <w:basedOn w:val="DefaultParagraphFont"/>
    <w:link w:val="CommentText"/>
    <w:uiPriority w:val="99"/>
    <w:semiHidden/>
    <w:rsid w:val="003F19A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19AE"/>
    <w:rPr>
      <w:b/>
      <w:bCs/>
    </w:rPr>
  </w:style>
  <w:style w:type="character" w:customStyle="1" w:styleId="CommentSubjectChar">
    <w:name w:val="Comment Subject Char"/>
    <w:basedOn w:val="CommentTextChar"/>
    <w:link w:val="CommentSubject"/>
    <w:uiPriority w:val="99"/>
    <w:semiHidden/>
    <w:rsid w:val="003F19A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F19AE"/>
    <w:rPr>
      <w:rFonts w:ascii="Tahoma" w:hAnsi="Tahoma" w:cs="Tahoma"/>
      <w:sz w:val="16"/>
      <w:szCs w:val="16"/>
    </w:rPr>
  </w:style>
  <w:style w:type="character" w:customStyle="1" w:styleId="BalloonTextChar">
    <w:name w:val="Balloon Text Char"/>
    <w:basedOn w:val="DefaultParagraphFont"/>
    <w:link w:val="BalloonText"/>
    <w:uiPriority w:val="99"/>
    <w:semiHidden/>
    <w:rsid w:val="003F19AE"/>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DC7787"/>
    <w:rPr>
      <w:sz w:val="20"/>
      <w:szCs w:val="20"/>
    </w:rPr>
  </w:style>
  <w:style w:type="character" w:customStyle="1" w:styleId="EndnoteTextChar">
    <w:name w:val="Endnote Text Char"/>
    <w:basedOn w:val="DefaultParagraphFont"/>
    <w:link w:val="EndnoteText"/>
    <w:uiPriority w:val="99"/>
    <w:semiHidden/>
    <w:rsid w:val="00DC778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C7787"/>
    <w:rPr>
      <w:vertAlign w:val="superscript"/>
    </w:rPr>
  </w:style>
  <w:style w:type="paragraph" w:styleId="Revision">
    <w:name w:val="Revision"/>
    <w:hidden/>
    <w:uiPriority w:val="99"/>
    <w:semiHidden/>
    <w:rsid w:val="00A324C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07458">
      <w:bodyDiv w:val="1"/>
      <w:marLeft w:val="0"/>
      <w:marRight w:val="0"/>
      <w:marTop w:val="0"/>
      <w:marBottom w:val="0"/>
      <w:divBdr>
        <w:top w:val="none" w:sz="0" w:space="0" w:color="auto"/>
        <w:left w:val="none" w:sz="0" w:space="0" w:color="auto"/>
        <w:bottom w:val="none" w:sz="0" w:space="0" w:color="auto"/>
        <w:right w:val="none" w:sz="0" w:space="0" w:color="auto"/>
      </w:divBdr>
    </w:div>
    <w:div w:id="115456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www.nij.gov/topics/crime/rape-sexual-violence/Pages/victims-perpetrators.aspx" TargetMode="External"/><Relationship Id="rId1" Type="http://schemas.openxmlformats.org/officeDocument/2006/relationships/hyperlink" Target="http://nij.gov/topics/crime/intimate-partner-violence/Pages/measuring.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s%20&amp;%20Projects\4%20Rural\1%20TA%20Events\In%20person%20meetings\Institutes\2014\3-14%20Phoenix\Binder\Handout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874B-33FC-4DA5-B973-FC55FC860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Handouts template.dotm</Template>
  <TotalTime>27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 Woods</dc:creator>
  <cp:lastModifiedBy>Maren Woods</cp:lastModifiedBy>
  <cp:revision>6</cp:revision>
  <cp:lastPrinted>2014-03-20T20:54:00Z</cp:lastPrinted>
  <dcterms:created xsi:type="dcterms:W3CDTF">2014-04-08T14:21:00Z</dcterms:created>
  <dcterms:modified xsi:type="dcterms:W3CDTF">2014-04-16T19:10:00Z</dcterms:modified>
</cp:coreProperties>
</file>