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E93FE" w14:textId="529382F4" w:rsidR="00E92436" w:rsidRPr="00124D56" w:rsidRDefault="00124D56" w:rsidP="00E92436">
      <w:pPr>
        <w:pStyle w:val="ChapterTitle"/>
        <w:rPr>
          <w:lang w:val="en-US"/>
        </w:rPr>
      </w:pPr>
      <w:r w:rsidRPr="00124D56">
        <w:rPr>
          <w:lang w:val="en-US"/>
        </w:rPr>
        <w:t xml:space="preserve">The Blueprint for Safety: Interagency Accountability Check </w:t>
      </w:r>
    </w:p>
    <w:p w14:paraId="21B46DD4" w14:textId="709EC3C8" w:rsidR="00E92436" w:rsidRPr="00124D56" w:rsidRDefault="00124D56" w:rsidP="00E92436">
      <w:pPr>
        <w:pStyle w:val="Heading1"/>
        <w:rPr>
          <w:lang w:val="en-US"/>
        </w:rPr>
      </w:pPr>
      <w:r>
        <w:rPr>
          <w:lang w:val="en-US"/>
        </w:rPr>
        <w:t xml:space="preserve">Dimensions of Accountability </w:t>
      </w:r>
    </w:p>
    <w:p w14:paraId="19D19AE9" w14:textId="77777777" w:rsidR="00124D56" w:rsidRPr="00843A64" w:rsidRDefault="00124D56" w:rsidP="00124D56">
      <w:pPr>
        <w:widowControl w:val="0"/>
        <w:kinsoku w:val="0"/>
        <w:overflowPunct w:val="0"/>
        <w:autoSpaceDE w:val="0"/>
        <w:autoSpaceDN w:val="0"/>
        <w:adjustRightInd w:val="0"/>
        <w:spacing w:line="216" w:lineRule="auto"/>
        <w:ind w:right="121"/>
        <w:rPr>
          <w:rFonts w:eastAsia="Times New Roman"/>
          <w:color w:val="231F20"/>
          <w:spacing w:val="-11"/>
        </w:rPr>
      </w:pPr>
      <w:r>
        <w:rPr>
          <w:rFonts w:eastAsia="Times New Roman"/>
          <w:color w:val="231F20"/>
          <w:spacing w:val="-6"/>
        </w:rPr>
        <w:t>Implementing the Blueprint for Safety is ultimately a process of accountability. “Holding offenders accountable” is a familiar phrase w</w:t>
      </w:r>
      <w:r w:rsidRPr="00AB7548">
        <w:rPr>
          <w:rFonts w:eastAsia="Times New Roman"/>
          <w:color w:val="231F20"/>
          <w:spacing w:val="-6"/>
        </w:rPr>
        <w:t xml:space="preserve">hen </w:t>
      </w:r>
      <w:r>
        <w:rPr>
          <w:rFonts w:eastAsia="Times New Roman"/>
          <w:color w:val="231F20"/>
          <w:spacing w:val="-7"/>
        </w:rPr>
        <w:t>talking</w:t>
      </w:r>
      <w:r w:rsidRPr="00AB7548">
        <w:rPr>
          <w:rFonts w:eastAsia="Times New Roman"/>
          <w:color w:val="231F20"/>
          <w:spacing w:val="-6"/>
        </w:rPr>
        <w:t xml:space="preserve"> about </w:t>
      </w:r>
      <w:r w:rsidRPr="00AB7548">
        <w:rPr>
          <w:rFonts w:eastAsia="Times New Roman"/>
          <w:color w:val="231F20"/>
          <w:spacing w:val="-7"/>
        </w:rPr>
        <w:t>domestic violence</w:t>
      </w:r>
      <w:r w:rsidRPr="00AB7548">
        <w:rPr>
          <w:rFonts w:eastAsia="Times New Roman"/>
          <w:color w:val="231F20"/>
          <w:spacing w:val="-21"/>
        </w:rPr>
        <w:t xml:space="preserve"> </w:t>
      </w:r>
      <w:r w:rsidRPr="00AB7548">
        <w:rPr>
          <w:rFonts w:eastAsia="Times New Roman"/>
          <w:color w:val="231F20"/>
          <w:spacing w:val="-7"/>
        </w:rPr>
        <w:t>cases</w:t>
      </w:r>
      <w:r w:rsidRPr="00AB7548">
        <w:rPr>
          <w:rFonts w:eastAsia="Times New Roman"/>
          <w:color w:val="231F20"/>
          <w:spacing w:val="-4"/>
        </w:rPr>
        <w:t>.</w:t>
      </w:r>
      <w:r w:rsidRPr="00AB7548">
        <w:rPr>
          <w:rFonts w:eastAsia="Times New Roman"/>
          <w:color w:val="231F20"/>
          <w:spacing w:val="-7"/>
        </w:rPr>
        <w:t xml:space="preserve"> </w:t>
      </w:r>
      <w:r w:rsidRPr="00AB7548">
        <w:rPr>
          <w:rFonts w:eastAsia="Times New Roman"/>
          <w:color w:val="231F20"/>
          <w:spacing w:val="-3"/>
        </w:rPr>
        <w:t>But</w:t>
      </w:r>
      <w:r w:rsidRPr="00AB7548">
        <w:rPr>
          <w:rFonts w:eastAsia="Times New Roman"/>
          <w:color w:val="231F20"/>
          <w:spacing w:val="-9"/>
        </w:rPr>
        <w:t xml:space="preserve"> </w:t>
      </w:r>
      <w:r w:rsidRPr="00AB7548">
        <w:rPr>
          <w:rFonts w:eastAsia="Times New Roman"/>
          <w:color w:val="231F20"/>
          <w:spacing w:val="-3"/>
        </w:rPr>
        <w:t>that</w:t>
      </w:r>
      <w:r w:rsidRPr="00AB7548">
        <w:rPr>
          <w:rFonts w:eastAsia="Times New Roman"/>
          <w:color w:val="231F20"/>
          <w:spacing w:val="-9"/>
        </w:rPr>
        <w:t xml:space="preserve"> </w:t>
      </w:r>
      <w:r>
        <w:rPr>
          <w:rFonts w:eastAsia="Times New Roman"/>
          <w:color w:val="231F20"/>
          <w:spacing w:val="-9"/>
        </w:rPr>
        <w:t xml:space="preserve">individual focus </w:t>
      </w:r>
      <w:r w:rsidRPr="00AB7548">
        <w:rPr>
          <w:rFonts w:eastAsia="Times New Roman"/>
          <w:color w:val="231F20"/>
        </w:rPr>
        <w:t>is</w:t>
      </w:r>
      <w:r w:rsidRPr="00AB7548">
        <w:rPr>
          <w:rFonts w:eastAsia="Times New Roman"/>
          <w:color w:val="231F20"/>
          <w:spacing w:val="-9"/>
        </w:rPr>
        <w:t xml:space="preserve"> </w:t>
      </w:r>
      <w:r w:rsidRPr="00AB7548">
        <w:rPr>
          <w:rFonts w:eastAsia="Times New Roman"/>
          <w:color w:val="231F20"/>
          <w:spacing w:val="-4"/>
        </w:rPr>
        <w:t>only</w:t>
      </w:r>
      <w:r w:rsidRPr="00AB7548">
        <w:rPr>
          <w:rFonts w:eastAsia="Times New Roman"/>
          <w:color w:val="000000"/>
        </w:rPr>
        <w:t xml:space="preserve"> </w:t>
      </w:r>
      <w:r>
        <w:rPr>
          <w:rFonts w:eastAsia="Times New Roman"/>
          <w:color w:val="231F20"/>
          <w:spacing w:val="-6"/>
        </w:rPr>
        <w:t>one dimension</w:t>
      </w:r>
      <w:r w:rsidRPr="00AB7548">
        <w:rPr>
          <w:rFonts w:eastAsia="Times New Roman"/>
          <w:color w:val="231F20"/>
          <w:spacing w:val="-11"/>
        </w:rPr>
        <w:t xml:space="preserve"> </w:t>
      </w:r>
      <w:r w:rsidRPr="00AB7548">
        <w:rPr>
          <w:rFonts w:eastAsia="Times New Roman"/>
          <w:color w:val="231F20"/>
          <w:spacing w:val="-4"/>
        </w:rPr>
        <w:t>of</w:t>
      </w:r>
      <w:r w:rsidRPr="00AB7548">
        <w:rPr>
          <w:rFonts w:eastAsia="Times New Roman"/>
          <w:color w:val="231F20"/>
          <w:spacing w:val="-11"/>
        </w:rPr>
        <w:t xml:space="preserve"> </w:t>
      </w:r>
      <w:r w:rsidRPr="00AB7548">
        <w:rPr>
          <w:rFonts w:eastAsia="Times New Roman"/>
          <w:color w:val="231F20"/>
          <w:spacing w:val="-7"/>
        </w:rPr>
        <w:t>accountability</w:t>
      </w:r>
      <w:r w:rsidRPr="00AB7548">
        <w:rPr>
          <w:rFonts w:eastAsia="Times New Roman"/>
          <w:color w:val="231F20"/>
          <w:spacing w:val="-12"/>
        </w:rPr>
        <w:t xml:space="preserve"> </w:t>
      </w:r>
      <w:r>
        <w:rPr>
          <w:rFonts w:eastAsia="Times New Roman"/>
          <w:color w:val="231F20"/>
          <w:spacing w:val="-4"/>
        </w:rPr>
        <w:t>under the Blueprint</w:t>
      </w:r>
      <w:r w:rsidRPr="00AB7548">
        <w:rPr>
          <w:rFonts w:eastAsia="Times New Roman"/>
          <w:color w:val="231F20"/>
          <w:spacing w:val="-7"/>
        </w:rPr>
        <w:t>.</w:t>
      </w:r>
      <w:r w:rsidRPr="00AB7548">
        <w:rPr>
          <w:rFonts w:eastAsia="Times New Roman"/>
          <w:color w:val="231F20"/>
          <w:spacing w:val="-11"/>
        </w:rPr>
        <w:t xml:space="preserve"> </w:t>
      </w:r>
      <w:r>
        <w:rPr>
          <w:rFonts w:eastAsia="Times New Roman"/>
          <w:color w:val="231F20"/>
          <w:spacing w:val="5"/>
        </w:rPr>
        <w:t>The Blueprint expands the scope of a</w:t>
      </w:r>
      <w:r w:rsidRPr="00AB7548">
        <w:rPr>
          <w:rFonts w:eastAsia="Times New Roman"/>
          <w:color w:val="231F20"/>
          <w:spacing w:val="5"/>
        </w:rPr>
        <w:t xml:space="preserve">ccountability from a focus on </w:t>
      </w:r>
      <w:r>
        <w:rPr>
          <w:rFonts w:eastAsia="Times New Roman"/>
          <w:color w:val="231F20"/>
          <w:spacing w:val="5"/>
        </w:rPr>
        <w:t xml:space="preserve">individual </w:t>
      </w:r>
      <w:r w:rsidRPr="00AB7548">
        <w:rPr>
          <w:rFonts w:eastAsia="Times New Roman"/>
          <w:color w:val="231F20"/>
          <w:spacing w:val="5"/>
        </w:rPr>
        <w:t xml:space="preserve">offenders </w:t>
      </w:r>
      <w:r>
        <w:rPr>
          <w:rFonts w:eastAsia="Times New Roman"/>
          <w:color w:val="231F20"/>
          <w:spacing w:val="5"/>
        </w:rPr>
        <w:t xml:space="preserve">in domestic violence cases </w:t>
      </w:r>
      <w:r w:rsidRPr="00AB7548">
        <w:rPr>
          <w:rFonts w:eastAsia="Times New Roman"/>
          <w:color w:val="231F20"/>
          <w:spacing w:val="5"/>
        </w:rPr>
        <w:t xml:space="preserve">to a focus on establishing </w:t>
      </w:r>
      <w:r>
        <w:rPr>
          <w:rFonts w:eastAsia="Times New Roman"/>
          <w:color w:val="231F20"/>
          <w:spacing w:val="5"/>
        </w:rPr>
        <w:t>a</w:t>
      </w:r>
      <w:r w:rsidRPr="00AB7548">
        <w:rPr>
          <w:rFonts w:eastAsia="Times New Roman"/>
          <w:color w:val="231F20"/>
          <w:spacing w:val="5"/>
        </w:rPr>
        <w:t xml:space="preserve"> system of </w:t>
      </w:r>
      <w:r>
        <w:rPr>
          <w:rFonts w:eastAsia="Times New Roman"/>
          <w:color w:val="231F20"/>
          <w:spacing w:val="5"/>
        </w:rPr>
        <w:t xml:space="preserve">interagency </w:t>
      </w:r>
      <w:r w:rsidRPr="00AB7548">
        <w:rPr>
          <w:rFonts w:eastAsia="Times New Roman"/>
          <w:color w:val="231F20"/>
          <w:spacing w:val="5"/>
        </w:rPr>
        <w:t>accountability</w:t>
      </w:r>
      <w:r>
        <w:rPr>
          <w:rFonts w:eastAsia="Times New Roman"/>
          <w:color w:val="231F20"/>
          <w:spacing w:val="5"/>
        </w:rPr>
        <w:t xml:space="preserve"> for intervening in crimes related to battering</w:t>
      </w:r>
      <w:r w:rsidRPr="00AB7548">
        <w:rPr>
          <w:rFonts w:eastAsia="Times New Roman"/>
          <w:color w:val="231F20"/>
          <w:spacing w:val="5"/>
        </w:rPr>
        <w:t>.</w:t>
      </w:r>
      <w:r>
        <w:rPr>
          <w:rStyle w:val="FootnoteReference"/>
          <w:rFonts w:eastAsia="Times New Roman"/>
          <w:color w:val="231F20"/>
          <w:spacing w:val="-7"/>
        </w:rPr>
        <w:footnoteReference w:id="2"/>
      </w:r>
      <w:r>
        <w:rPr>
          <w:rFonts w:eastAsia="Times New Roman"/>
          <w:color w:val="231F20"/>
          <w:spacing w:val="5"/>
        </w:rPr>
        <w:t xml:space="preserve"> As a unified, collective policy, the Blueprint seeks to strengthen accountability in five dimensions:</w:t>
      </w:r>
    </w:p>
    <w:p w14:paraId="1930AC39" w14:textId="77777777" w:rsidR="00124D56" w:rsidRDefault="00124D56" w:rsidP="00124D56">
      <w:pPr>
        <w:widowControl w:val="0"/>
        <w:kinsoku w:val="0"/>
        <w:overflowPunct w:val="0"/>
        <w:autoSpaceDE w:val="0"/>
        <w:autoSpaceDN w:val="0"/>
        <w:adjustRightInd w:val="0"/>
        <w:spacing w:before="4"/>
        <w:rPr>
          <w:rFonts w:eastAsia="Times New Roman"/>
        </w:rPr>
      </w:pPr>
    </w:p>
    <w:p w14:paraId="7B4BB66F" w14:textId="77777777" w:rsidR="00124D56" w:rsidRPr="00AB7548" w:rsidRDefault="00124D56" w:rsidP="00124D56">
      <w:pPr>
        <w:widowControl w:val="0"/>
        <w:kinsoku w:val="0"/>
        <w:overflowPunct w:val="0"/>
        <w:autoSpaceDE w:val="0"/>
        <w:autoSpaceDN w:val="0"/>
        <w:adjustRightInd w:val="0"/>
        <w:spacing w:before="4"/>
        <w:rPr>
          <w:rFonts w:eastAsia="Times New Roman"/>
        </w:rPr>
      </w:pPr>
    </w:p>
    <w:p w14:paraId="22A2B537" w14:textId="77777777" w:rsidR="00124D56" w:rsidRPr="00073747" w:rsidRDefault="00124D56" w:rsidP="00124D56">
      <w:pPr>
        <w:widowControl w:val="0"/>
        <w:numPr>
          <w:ilvl w:val="1"/>
          <w:numId w:val="8"/>
        </w:numPr>
        <w:tabs>
          <w:tab w:val="left" w:pos="906"/>
        </w:tabs>
        <w:kinsoku w:val="0"/>
        <w:overflowPunct w:val="0"/>
        <w:autoSpaceDE w:val="0"/>
        <w:autoSpaceDN w:val="0"/>
        <w:adjustRightInd w:val="0"/>
        <w:spacing w:line="216" w:lineRule="auto"/>
        <w:ind w:right="121"/>
        <w:jc w:val="both"/>
        <w:rPr>
          <w:rFonts w:eastAsia="Times New Roman"/>
          <w:color w:val="000000"/>
        </w:rPr>
      </w:pPr>
      <w:r w:rsidRPr="00AB7548">
        <w:rPr>
          <w:rFonts w:eastAsia="Times New Roman"/>
          <w:b/>
          <w:color w:val="231F20"/>
        </w:rPr>
        <w:t>Accountability by the</w:t>
      </w:r>
      <w:r>
        <w:rPr>
          <w:rFonts w:eastAsia="Times New Roman"/>
          <w:b/>
          <w:color w:val="231F20"/>
        </w:rPr>
        <w:t xml:space="preserve"> individual batterer</w:t>
      </w:r>
      <w:r w:rsidRPr="00AB7548">
        <w:rPr>
          <w:rFonts w:eastAsia="Times New Roman"/>
          <w:b/>
          <w:color w:val="231F20"/>
        </w:rPr>
        <w:t xml:space="preserve"> to </w:t>
      </w:r>
      <w:r>
        <w:rPr>
          <w:rFonts w:eastAsia="Times New Roman"/>
          <w:b/>
          <w:color w:val="231F20"/>
        </w:rPr>
        <w:t>the victim(s) of battering</w:t>
      </w:r>
      <w:r w:rsidRPr="00AB7548">
        <w:rPr>
          <w:rFonts w:eastAsia="Times New Roman"/>
          <w:color w:val="231F20"/>
        </w:rPr>
        <w:t xml:space="preserve">. </w:t>
      </w:r>
    </w:p>
    <w:p w14:paraId="570EC03E" w14:textId="77777777" w:rsidR="00124D56" w:rsidRDefault="00124D56" w:rsidP="00124D56">
      <w:pPr>
        <w:widowControl w:val="0"/>
        <w:tabs>
          <w:tab w:val="left" w:pos="906"/>
        </w:tabs>
        <w:kinsoku w:val="0"/>
        <w:overflowPunct w:val="0"/>
        <w:autoSpaceDE w:val="0"/>
        <w:autoSpaceDN w:val="0"/>
        <w:adjustRightInd w:val="0"/>
        <w:spacing w:line="216" w:lineRule="auto"/>
        <w:ind w:left="905" w:right="121"/>
        <w:jc w:val="both"/>
        <w:rPr>
          <w:rFonts w:eastAsia="Times New Roman"/>
          <w:color w:val="231F20"/>
        </w:rPr>
      </w:pPr>
    </w:p>
    <w:p w14:paraId="6BF1EC61" w14:textId="77777777" w:rsidR="00124D56" w:rsidRPr="00AB7548" w:rsidRDefault="00124D56" w:rsidP="00124D56">
      <w:pPr>
        <w:widowControl w:val="0"/>
        <w:tabs>
          <w:tab w:val="left" w:pos="906"/>
        </w:tabs>
        <w:kinsoku w:val="0"/>
        <w:overflowPunct w:val="0"/>
        <w:autoSpaceDE w:val="0"/>
        <w:autoSpaceDN w:val="0"/>
        <w:adjustRightInd w:val="0"/>
        <w:spacing w:line="216" w:lineRule="auto"/>
        <w:ind w:left="905" w:right="121"/>
        <w:rPr>
          <w:rFonts w:eastAsia="Times New Roman"/>
          <w:color w:val="000000"/>
        </w:rPr>
      </w:pPr>
      <w:r w:rsidRPr="00AB7548">
        <w:rPr>
          <w:rFonts w:eastAsia="Times New Roman"/>
          <w:color w:val="231F20"/>
        </w:rPr>
        <w:t>This means that:</w:t>
      </w:r>
      <w:r>
        <w:rPr>
          <w:rFonts w:eastAsia="Times New Roman"/>
          <w:color w:val="231F20"/>
        </w:rPr>
        <w:t xml:space="preserve"> </w:t>
      </w:r>
      <w:r w:rsidRPr="00AB7548">
        <w:rPr>
          <w:rFonts w:eastAsia="Times New Roman"/>
          <w:color w:val="231F20"/>
        </w:rPr>
        <w:t xml:space="preserve">a) </w:t>
      </w:r>
      <w:r>
        <w:rPr>
          <w:rFonts w:eastAsia="Times New Roman"/>
          <w:color w:val="231F20"/>
        </w:rPr>
        <w:t>a batterer</w:t>
      </w:r>
      <w:r w:rsidRPr="00AB7548">
        <w:rPr>
          <w:rFonts w:eastAsia="Times New Roman"/>
          <w:color w:val="231F20"/>
        </w:rPr>
        <w:t xml:space="preserve"> is unable to manipulate the system and use it against </w:t>
      </w:r>
      <w:r>
        <w:rPr>
          <w:rFonts w:eastAsia="Times New Roman"/>
          <w:color w:val="231F20"/>
        </w:rPr>
        <w:t>a</w:t>
      </w:r>
      <w:r w:rsidRPr="00AB7548">
        <w:rPr>
          <w:rFonts w:eastAsia="Times New Roman"/>
          <w:color w:val="231F20"/>
        </w:rPr>
        <w:t xml:space="preserve"> victim; b)</w:t>
      </w:r>
      <w:r w:rsidRPr="00AB7548">
        <w:rPr>
          <w:rFonts w:eastAsia="Times New Roman"/>
          <w:color w:val="231F20"/>
          <w:spacing w:val="50"/>
        </w:rPr>
        <w:t xml:space="preserve"> </w:t>
      </w:r>
      <w:r w:rsidRPr="00AB7548">
        <w:rPr>
          <w:rFonts w:eastAsia="Times New Roman"/>
          <w:color w:val="231F20"/>
        </w:rPr>
        <w:t>the</w:t>
      </w:r>
      <w:r w:rsidRPr="00AB7548">
        <w:rPr>
          <w:rFonts w:eastAsia="Times New Roman"/>
          <w:color w:val="231F20"/>
          <w:spacing w:val="-1"/>
        </w:rPr>
        <w:t xml:space="preserve"> </w:t>
      </w:r>
      <w:r w:rsidRPr="00AB7548">
        <w:rPr>
          <w:rFonts w:eastAsia="Times New Roman"/>
          <w:color w:val="231F20"/>
        </w:rPr>
        <w:t>actions,</w:t>
      </w:r>
      <w:r w:rsidRPr="00AB7548">
        <w:rPr>
          <w:rFonts w:eastAsia="Times New Roman"/>
          <w:color w:val="231F20"/>
          <w:spacing w:val="-9"/>
        </w:rPr>
        <w:t xml:space="preserve"> </w:t>
      </w:r>
      <w:r w:rsidRPr="00AB7548">
        <w:rPr>
          <w:rFonts w:eastAsia="Times New Roman"/>
          <w:color w:val="231F20"/>
        </w:rPr>
        <w:t>language,</w:t>
      </w:r>
      <w:r w:rsidRPr="00AB7548">
        <w:rPr>
          <w:rFonts w:eastAsia="Times New Roman"/>
          <w:color w:val="231F20"/>
          <w:spacing w:val="-9"/>
        </w:rPr>
        <w:t xml:space="preserve"> </w:t>
      </w:r>
      <w:r w:rsidRPr="00AB7548">
        <w:rPr>
          <w:rFonts w:eastAsia="Times New Roman"/>
          <w:color w:val="231F20"/>
        </w:rPr>
        <w:t>assumptions,</w:t>
      </w:r>
      <w:r w:rsidRPr="00AB7548">
        <w:rPr>
          <w:rFonts w:eastAsia="Times New Roman"/>
          <w:color w:val="231F20"/>
          <w:spacing w:val="-9"/>
        </w:rPr>
        <w:t xml:space="preserve"> </w:t>
      </w:r>
      <w:r w:rsidRPr="00AB7548">
        <w:rPr>
          <w:rFonts w:eastAsia="Times New Roman"/>
          <w:color w:val="231F20"/>
        </w:rPr>
        <w:t>and</w:t>
      </w:r>
      <w:r w:rsidRPr="00AB7548">
        <w:rPr>
          <w:rFonts w:eastAsia="Times New Roman"/>
          <w:color w:val="231F20"/>
          <w:spacing w:val="-9"/>
        </w:rPr>
        <w:t xml:space="preserve"> </w:t>
      </w:r>
      <w:r w:rsidRPr="00AB7548">
        <w:rPr>
          <w:rFonts w:eastAsia="Times New Roman"/>
          <w:color w:val="231F20"/>
        </w:rPr>
        <w:t>theories</w:t>
      </w:r>
      <w:r w:rsidRPr="00AB7548">
        <w:rPr>
          <w:rFonts w:eastAsia="Times New Roman"/>
          <w:color w:val="231F20"/>
          <w:spacing w:val="-9"/>
        </w:rPr>
        <w:t xml:space="preserve"> </w:t>
      </w:r>
      <w:r w:rsidRPr="00AB7548">
        <w:rPr>
          <w:rFonts w:eastAsia="Times New Roman"/>
          <w:color w:val="231F20"/>
        </w:rPr>
        <w:t>operating</w:t>
      </w:r>
      <w:r w:rsidRPr="00AB7548">
        <w:rPr>
          <w:rFonts w:eastAsia="Times New Roman"/>
          <w:color w:val="231F20"/>
          <w:spacing w:val="-9"/>
        </w:rPr>
        <w:t xml:space="preserve"> </w:t>
      </w:r>
      <w:r w:rsidRPr="00AB7548">
        <w:rPr>
          <w:rFonts w:eastAsia="Times New Roman"/>
          <w:color w:val="231F20"/>
        </w:rPr>
        <w:t>in</w:t>
      </w:r>
      <w:r w:rsidRPr="00AB7548">
        <w:rPr>
          <w:rFonts w:eastAsia="Times New Roman"/>
          <w:color w:val="231F20"/>
          <w:spacing w:val="-8"/>
        </w:rPr>
        <w:t xml:space="preserve"> </w:t>
      </w:r>
      <w:r w:rsidRPr="00AB7548">
        <w:rPr>
          <w:rFonts w:eastAsia="Times New Roman"/>
          <w:color w:val="231F20"/>
        </w:rPr>
        <w:t>the</w:t>
      </w:r>
      <w:r w:rsidRPr="00AB7548">
        <w:rPr>
          <w:rFonts w:eastAsia="Times New Roman"/>
          <w:color w:val="231F20"/>
          <w:spacing w:val="-8"/>
        </w:rPr>
        <w:t xml:space="preserve"> </w:t>
      </w:r>
      <w:r w:rsidRPr="00AB7548">
        <w:rPr>
          <w:rFonts w:eastAsia="Times New Roman"/>
          <w:color w:val="231F20"/>
        </w:rPr>
        <w:t>case</w:t>
      </w:r>
      <w:r w:rsidRPr="00AB7548">
        <w:rPr>
          <w:rFonts w:eastAsia="Times New Roman"/>
          <w:color w:val="231F20"/>
          <w:spacing w:val="-8"/>
        </w:rPr>
        <w:t xml:space="preserve"> </w:t>
      </w:r>
      <w:r w:rsidRPr="00AB7548">
        <w:rPr>
          <w:rFonts w:eastAsia="Times New Roman"/>
          <w:color w:val="231F20"/>
        </w:rPr>
        <w:t>place</w:t>
      </w:r>
      <w:r w:rsidRPr="00AB7548">
        <w:rPr>
          <w:rFonts w:eastAsia="Times New Roman"/>
          <w:color w:val="231F20"/>
          <w:spacing w:val="-8"/>
        </w:rPr>
        <w:t xml:space="preserve"> </w:t>
      </w:r>
      <w:r w:rsidRPr="00AB7548">
        <w:rPr>
          <w:rFonts w:eastAsia="Times New Roman"/>
          <w:color w:val="231F20"/>
        </w:rPr>
        <w:t>the</w:t>
      </w:r>
      <w:r w:rsidRPr="00AB7548">
        <w:rPr>
          <w:rFonts w:eastAsia="Times New Roman"/>
          <w:color w:val="231F20"/>
          <w:spacing w:val="-8"/>
        </w:rPr>
        <w:t xml:space="preserve"> </w:t>
      </w:r>
      <w:r w:rsidRPr="00AB7548">
        <w:rPr>
          <w:rFonts w:eastAsia="Times New Roman"/>
          <w:color w:val="231F20"/>
        </w:rPr>
        <w:t>responsibility</w:t>
      </w:r>
      <w:r w:rsidRPr="00AB7548">
        <w:rPr>
          <w:rFonts w:eastAsia="Times New Roman"/>
          <w:color w:val="231F20"/>
          <w:spacing w:val="-8"/>
        </w:rPr>
        <w:t xml:space="preserve"> </w:t>
      </w:r>
      <w:r w:rsidRPr="00AB7548">
        <w:rPr>
          <w:rFonts w:eastAsia="Times New Roman"/>
          <w:color w:val="231F20"/>
        </w:rPr>
        <w:t>for</w:t>
      </w:r>
      <w:r w:rsidRPr="00AB7548">
        <w:rPr>
          <w:rFonts w:eastAsia="Times New Roman"/>
          <w:color w:val="231F20"/>
          <w:spacing w:val="-9"/>
        </w:rPr>
        <w:t xml:space="preserve"> </w:t>
      </w:r>
      <w:r w:rsidRPr="00AB7548">
        <w:rPr>
          <w:rFonts w:eastAsia="Times New Roman"/>
          <w:color w:val="231F20"/>
        </w:rPr>
        <w:t>the</w:t>
      </w:r>
      <w:r w:rsidRPr="00AB7548">
        <w:rPr>
          <w:rFonts w:eastAsia="Times New Roman"/>
          <w:color w:val="231F20"/>
          <w:spacing w:val="-9"/>
        </w:rPr>
        <w:t xml:space="preserve"> </w:t>
      </w:r>
      <w:r w:rsidRPr="00AB7548">
        <w:rPr>
          <w:rFonts w:eastAsia="Times New Roman"/>
          <w:color w:val="231F20"/>
        </w:rPr>
        <w:t>use</w:t>
      </w:r>
      <w:r w:rsidRPr="00AB7548">
        <w:rPr>
          <w:rFonts w:eastAsia="Times New Roman"/>
          <w:color w:val="231F20"/>
          <w:spacing w:val="-9"/>
        </w:rPr>
        <w:t xml:space="preserve"> </w:t>
      </w:r>
      <w:r w:rsidRPr="00AB7548">
        <w:rPr>
          <w:rFonts w:eastAsia="Times New Roman"/>
          <w:color w:val="231F20"/>
        </w:rPr>
        <w:t>of</w:t>
      </w:r>
      <w:r w:rsidRPr="00AB7548">
        <w:rPr>
          <w:rFonts w:eastAsia="Times New Roman"/>
          <w:color w:val="231F20"/>
          <w:spacing w:val="-9"/>
        </w:rPr>
        <w:t xml:space="preserve"> </w:t>
      </w:r>
      <w:r w:rsidRPr="00AB7548">
        <w:rPr>
          <w:rFonts w:eastAsia="Times New Roman"/>
          <w:color w:val="231F20"/>
        </w:rPr>
        <w:t>violence</w:t>
      </w:r>
      <w:r w:rsidRPr="00AB7548">
        <w:rPr>
          <w:rFonts w:eastAsia="Times New Roman"/>
          <w:color w:val="231F20"/>
          <w:spacing w:val="-8"/>
        </w:rPr>
        <w:t xml:space="preserve"> </w:t>
      </w:r>
      <w:r w:rsidRPr="00AB7548">
        <w:rPr>
          <w:rFonts w:eastAsia="Times New Roman"/>
          <w:color w:val="231F20"/>
        </w:rPr>
        <w:t>with</w:t>
      </w:r>
      <w:r w:rsidRPr="00AB7548">
        <w:rPr>
          <w:rFonts w:eastAsia="Times New Roman"/>
          <w:color w:val="231F20"/>
          <w:spacing w:val="-9"/>
        </w:rPr>
        <w:t xml:space="preserve"> </w:t>
      </w:r>
      <w:r w:rsidRPr="00AB7548">
        <w:rPr>
          <w:rFonts w:eastAsia="Times New Roman"/>
          <w:color w:val="231F20"/>
        </w:rPr>
        <w:t>the</w:t>
      </w:r>
      <w:r w:rsidRPr="00AB7548">
        <w:rPr>
          <w:rFonts w:eastAsia="Times New Roman"/>
          <w:color w:val="231F20"/>
          <w:spacing w:val="-9"/>
        </w:rPr>
        <w:t xml:space="preserve"> </w:t>
      </w:r>
      <w:r>
        <w:rPr>
          <w:rFonts w:eastAsia="Times New Roman"/>
          <w:color w:val="231F20"/>
          <w:spacing w:val="-2"/>
        </w:rPr>
        <w:t>batterer</w:t>
      </w:r>
      <w:r w:rsidRPr="00AB7548">
        <w:rPr>
          <w:rFonts w:eastAsia="Times New Roman"/>
          <w:color w:val="231F20"/>
          <w:spacing w:val="-2"/>
        </w:rPr>
        <w:t>,</w:t>
      </w:r>
      <w:r w:rsidRPr="00AB7548">
        <w:rPr>
          <w:rFonts w:eastAsia="Times New Roman"/>
          <w:color w:val="231F20"/>
          <w:spacing w:val="-9"/>
        </w:rPr>
        <w:t xml:space="preserve"> </w:t>
      </w:r>
      <w:r w:rsidRPr="00AB7548">
        <w:rPr>
          <w:rFonts w:eastAsia="Times New Roman"/>
          <w:color w:val="231F20"/>
        </w:rPr>
        <w:t>not</w:t>
      </w:r>
      <w:r w:rsidRPr="00AB7548">
        <w:rPr>
          <w:rFonts w:eastAsia="Times New Roman"/>
          <w:color w:val="231F20"/>
          <w:spacing w:val="-9"/>
        </w:rPr>
        <w:t xml:space="preserve"> </w:t>
      </w:r>
      <w:r w:rsidRPr="00AB7548">
        <w:rPr>
          <w:rFonts w:eastAsia="Times New Roman"/>
          <w:color w:val="231F20"/>
        </w:rPr>
        <w:t>the</w:t>
      </w:r>
      <w:r w:rsidRPr="00AB7548">
        <w:rPr>
          <w:rFonts w:eastAsia="Times New Roman"/>
          <w:color w:val="231F20"/>
          <w:spacing w:val="-9"/>
        </w:rPr>
        <w:t xml:space="preserve"> </w:t>
      </w:r>
      <w:r w:rsidRPr="00AB7548">
        <w:rPr>
          <w:rFonts w:eastAsia="Times New Roman"/>
          <w:color w:val="231F20"/>
        </w:rPr>
        <w:t>victim</w:t>
      </w:r>
      <w:r w:rsidRPr="00AB7548">
        <w:rPr>
          <w:rFonts w:eastAsia="Times New Roman"/>
          <w:color w:val="231F20"/>
          <w:spacing w:val="-8"/>
        </w:rPr>
        <w:t xml:space="preserve"> </w:t>
      </w:r>
      <w:r w:rsidRPr="00AB7548">
        <w:rPr>
          <w:rFonts w:eastAsia="Times New Roman"/>
          <w:color w:val="231F20"/>
        </w:rPr>
        <w:t>of</w:t>
      </w:r>
      <w:r w:rsidRPr="00AB7548">
        <w:rPr>
          <w:rFonts w:eastAsia="Times New Roman"/>
          <w:color w:val="231F20"/>
          <w:spacing w:val="-9"/>
        </w:rPr>
        <w:t xml:space="preserve"> </w:t>
      </w:r>
      <w:r w:rsidRPr="00AB7548">
        <w:rPr>
          <w:rFonts w:eastAsia="Times New Roman"/>
          <w:color w:val="231F20"/>
        </w:rPr>
        <w:t>ongoing</w:t>
      </w:r>
      <w:r>
        <w:rPr>
          <w:rFonts w:eastAsia="Times New Roman"/>
          <w:color w:val="231F20"/>
        </w:rPr>
        <w:t xml:space="preserve"> </w:t>
      </w:r>
      <w:r w:rsidRPr="00AB7548">
        <w:rPr>
          <w:rFonts w:eastAsia="Times New Roman"/>
          <w:color w:val="231F20"/>
        </w:rPr>
        <w:t>abuse;</w:t>
      </w:r>
      <w:r w:rsidRPr="00AB7548">
        <w:rPr>
          <w:rFonts w:eastAsia="Times New Roman"/>
          <w:color w:val="231F20"/>
          <w:spacing w:val="-10"/>
        </w:rPr>
        <w:t xml:space="preserve"> </w:t>
      </w:r>
      <w:r w:rsidRPr="00AB7548">
        <w:rPr>
          <w:rFonts w:eastAsia="Times New Roman"/>
          <w:color w:val="231F20"/>
        </w:rPr>
        <w:t>and</w:t>
      </w:r>
      <w:r w:rsidRPr="00AB7548">
        <w:rPr>
          <w:rFonts w:eastAsia="Times New Roman"/>
          <w:color w:val="231F20"/>
          <w:spacing w:val="-10"/>
        </w:rPr>
        <w:t xml:space="preserve"> </w:t>
      </w:r>
      <w:r w:rsidRPr="00AB7548">
        <w:rPr>
          <w:rFonts w:eastAsia="Times New Roman"/>
          <w:color w:val="231F20"/>
        </w:rPr>
        <w:t>c)</w:t>
      </w:r>
      <w:r w:rsidRPr="00AB7548">
        <w:rPr>
          <w:rFonts w:eastAsia="Times New Roman"/>
          <w:color w:val="231F20"/>
          <w:spacing w:val="-1"/>
          <w:w w:val="102"/>
        </w:rPr>
        <w:t xml:space="preserve"> </w:t>
      </w:r>
      <w:r w:rsidRPr="00AB7548">
        <w:rPr>
          <w:rFonts w:eastAsia="Times New Roman"/>
          <w:color w:val="231F20"/>
        </w:rPr>
        <w:t xml:space="preserve">the </w:t>
      </w:r>
      <w:r>
        <w:rPr>
          <w:rFonts w:eastAsia="Times New Roman"/>
          <w:color w:val="231F20"/>
        </w:rPr>
        <w:t>batterer</w:t>
      </w:r>
      <w:r w:rsidRPr="00AB7548">
        <w:rPr>
          <w:rFonts w:eastAsia="Times New Roman"/>
          <w:color w:val="231F20"/>
        </w:rPr>
        <w:t xml:space="preserve"> has been given a just consequence for the use of violence and</w:t>
      </w:r>
      <w:r w:rsidRPr="00AB7548">
        <w:rPr>
          <w:rFonts w:eastAsia="Times New Roman"/>
          <w:color w:val="231F20"/>
          <w:spacing w:val="36"/>
        </w:rPr>
        <w:t xml:space="preserve"> </w:t>
      </w:r>
      <w:r w:rsidRPr="00AB7548">
        <w:rPr>
          <w:rFonts w:eastAsia="Times New Roman"/>
          <w:color w:val="231F20"/>
        </w:rPr>
        <w:t>coercion.</w:t>
      </w:r>
      <w:r w:rsidRPr="00AB7548">
        <w:rPr>
          <w:rFonts w:eastAsia="Times New Roman"/>
          <w:color w:val="231F20"/>
          <w:w w:val="99"/>
        </w:rPr>
        <w:t xml:space="preserve"> </w:t>
      </w:r>
      <w:r w:rsidRPr="00AB7548">
        <w:rPr>
          <w:rFonts w:eastAsia="Times New Roman"/>
          <w:color w:val="231F20"/>
        </w:rPr>
        <w:t>While</w:t>
      </w:r>
      <w:r w:rsidRPr="00AB7548">
        <w:rPr>
          <w:rFonts w:eastAsia="Times New Roman"/>
          <w:color w:val="231F20"/>
          <w:spacing w:val="-8"/>
        </w:rPr>
        <w:t xml:space="preserve"> </w:t>
      </w:r>
      <w:r w:rsidRPr="00AB7548">
        <w:rPr>
          <w:rFonts w:eastAsia="Times New Roman"/>
          <w:color w:val="231F20"/>
        </w:rPr>
        <w:t>a</w:t>
      </w:r>
      <w:r w:rsidRPr="00AB7548">
        <w:rPr>
          <w:rFonts w:eastAsia="Times New Roman"/>
          <w:color w:val="231F20"/>
          <w:spacing w:val="-8"/>
        </w:rPr>
        <w:t xml:space="preserve"> </w:t>
      </w:r>
      <w:r w:rsidRPr="00AB7548">
        <w:rPr>
          <w:rFonts w:eastAsia="Times New Roman"/>
          <w:color w:val="231F20"/>
        </w:rPr>
        <w:t>conviction</w:t>
      </w:r>
      <w:r w:rsidRPr="00AB7548">
        <w:rPr>
          <w:rFonts w:eastAsia="Times New Roman"/>
          <w:color w:val="231F20"/>
          <w:spacing w:val="-9"/>
        </w:rPr>
        <w:t xml:space="preserve"> </w:t>
      </w:r>
      <w:r w:rsidRPr="00AB7548">
        <w:rPr>
          <w:rFonts w:eastAsia="Times New Roman"/>
          <w:color w:val="231F20"/>
        </w:rPr>
        <w:t>might</w:t>
      </w:r>
      <w:r w:rsidRPr="00AB7548">
        <w:rPr>
          <w:rFonts w:eastAsia="Times New Roman"/>
          <w:color w:val="231F20"/>
          <w:spacing w:val="-8"/>
        </w:rPr>
        <w:t xml:space="preserve"> </w:t>
      </w:r>
      <w:r w:rsidRPr="00AB7548">
        <w:rPr>
          <w:rFonts w:eastAsia="Times New Roman"/>
          <w:color w:val="231F20"/>
        </w:rPr>
        <w:t>be</w:t>
      </w:r>
      <w:r w:rsidRPr="00AB7548">
        <w:rPr>
          <w:rFonts w:eastAsia="Times New Roman"/>
          <w:color w:val="231F20"/>
          <w:spacing w:val="-8"/>
        </w:rPr>
        <w:t xml:space="preserve"> </w:t>
      </w:r>
      <w:r w:rsidRPr="00AB7548">
        <w:rPr>
          <w:rFonts w:eastAsia="Times New Roman"/>
          <w:color w:val="231F20"/>
        </w:rPr>
        <w:t>a</w:t>
      </w:r>
      <w:r w:rsidRPr="00AB7548">
        <w:rPr>
          <w:rFonts w:eastAsia="Times New Roman"/>
          <w:color w:val="231F20"/>
          <w:spacing w:val="-8"/>
        </w:rPr>
        <w:t xml:space="preserve"> </w:t>
      </w:r>
      <w:r w:rsidRPr="00AB7548">
        <w:rPr>
          <w:rFonts w:eastAsia="Times New Roman"/>
          <w:color w:val="231F20"/>
        </w:rPr>
        <w:t>part</w:t>
      </w:r>
      <w:r w:rsidRPr="00AB7548">
        <w:rPr>
          <w:rFonts w:eastAsia="Times New Roman"/>
          <w:color w:val="231F20"/>
          <w:spacing w:val="-8"/>
        </w:rPr>
        <w:t xml:space="preserve"> </w:t>
      </w:r>
      <w:r w:rsidRPr="00AB7548">
        <w:rPr>
          <w:rFonts w:eastAsia="Times New Roman"/>
          <w:color w:val="231F20"/>
        </w:rPr>
        <w:t>of</w:t>
      </w:r>
      <w:r w:rsidRPr="00AB7548">
        <w:rPr>
          <w:rFonts w:eastAsia="Times New Roman"/>
          <w:color w:val="231F20"/>
          <w:spacing w:val="-8"/>
        </w:rPr>
        <w:t xml:space="preserve"> </w:t>
      </w:r>
      <w:r w:rsidRPr="00AB7548">
        <w:rPr>
          <w:rFonts w:eastAsia="Times New Roman"/>
          <w:color w:val="231F20"/>
        </w:rPr>
        <w:t>this</w:t>
      </w:r>
      <w:r w:rsidRPr="00AB7548">
        <w:rPr>
          <w:rFonts w:eastAsia="Times New Roman"/>
          <w:color w:val="231F20"/>
          <w:spacing w:val="-8"/>
        </w:rPr>
        <w:t xml:space="preserve"> </w:t>
      </w:r>
      <w:r w:rsidRPr="00AB7548">
        <w:rPr>
          <w:rFonts w:eastAsia="Times New Roman"/>
          <w:color w:val="231F20"/>
        </w:rPr>
        <w:t>consequence,</w:t>
      </w:r>
      <w:r w:rsidRPr="00AB7548">
        <w:rPr>
          <w:rFonts w:eastAsia="Times New Roman"/>
          <w:color w:val="231F20"/>
          <w:spacing w:val="-9"/>
        </w:rPr>
        <w:t xml:space="preserve"> </w:t>
      </w:r>
      <w:r w:rsidRPr="00AB7548">
        <w:rPr>
          <w:rFonts w:eastAsia="Times New Roman"/>
          <w:color w:val="231F20"/>
        </w:rPr>
        <w:t>accountability</w:t>
      </w:r>
      <w:r w:rsidRPr="00AB7548">
        <w:rPr>
          <w:rFonts w:eastAsia="Times New Roman"/>
          <w:color w:val="231F20"/>
          <w:spacing w:val="-9"/>
        </w:rPr>
        <w:t xml:space="preserve"> </w:t>
      </w:r>
      <w:r w:rsidRPr="00AB7548">
        <w:rPr>
          <w:rFonts w:eastAsia="Times New Roman"/>
          <w:color w:val="231F20"/>
        </w:rPr>
        <w:t>and</w:t>
      </w:r>
      <w:r w:rsidRPr="00AB7548">
        <w:rPr>
          <w:rFonts w:eastAsia="Times New Roman"/>
          <w:color w:val="231F20"/>
          <w:spacing w:val="-8"/>
        </w:rPr>
        <w:t xml:space="preserve"> </w:t>
      </w:r>
      <w:r w:rsidRPr="00AB7548">
        <w:rPr>
          <w:rFonts w:eastAsia="Times New Roman"/>
          <w:color w:val="231F20"/>
        </w:rPr>
        <w:t>conviction</w:t>
      </w:r>
      <w:r w:rsidRPr="00AB7548">
        <w:rPr>
          <w:rFonts w:eastAsia="Times New Roman"/>
          <w:color w:val="231F20"/>
          <w:spacing w:val="-1"/>
          <w:w w:val="99"/>
        </w:rPr>
        <w:t xml:space="preserve"> </w:t>
      </w:r>
      <w:proofErr w:type="gramStart"/>
      <w:r>
        <w:rPr>
          <w:rFonts w:eastAsia="Times New Roman"/>
          <w:color w:val="231F20"/>
        </w:rPr>
        <w:t>are</w:t>
      </w:r>
      <w:proofErr w:type="gramEnd"/>
      <w:r w:rsidRPr="00AB7548">
        <w:rPr>
          <w:rFonts w:eastAsia="Times New Roman"/>
          <w:color w:val="231F20"/>
        </w:rPr>
        <w:t xml:space="preserve"> not the same</w:t>
      </w:r>
      <w:r w:rsidRPr="00AB7548">
        <w:rPr>
          <w:rFonts w:eastAsia="Times New Roman"/>
          <w:color w:val="231F20"/>
          <w:spacing w:val="10"/>
        </w:rPr>
        <w:t xml:space="preserve"> </w:t>
      </w:r>
      <w:r w:rsidRPr="00AB7548">
        <w:rPr>
          <w:rFonts w:eastAsia="Times New Roman"/>
          <w:color w:val="231F20"/>
        </w:rPr>
        <w:t>thing.</w:t>
      </w:r>
      <w:r>
        <w:rPr>
          <w:rFonts w:eastAsia="Times New Roman"/>
          <w:color w:val="231F20"/>
        </w:rPr>
        <w:t xml:space="preserve"> In this dimension, accountability focuses on recognizing, differentiating, and responding to battering as distinct from other forms of domestic violence. </w:t>
      </w:r>
    </w:p>
    <w:p w14:paraId="3B06279F" w14:textId="77777777" w:rsidR="00124D56" w:rsidRPr="00AB7548" w:rsidRDefault="00124D56" w:rsidP="00124D56">
      <w:pPr>
        <w:widowControl w:val="0"/>
        <w:tabs>
          <w:tab w:val="left" w:pos="906"/>
        </w:tabs>
        <w:kinsoku w:val="0"/>
        <w:overflowPunct w:val="0"/>
        <w:autoSpaceDE w:val="0"/>
        <w:autoSpaceDN w:val="0"/>
        <w:adjustRightInd w:val="0"/>
        <w:spacing w:line="216" w:lineRule="auto"/>
        <w:ind w:left="545" w:right="121"/>
        <w:rPr>
          <w:rFonts w:eastAsia="Times New Roman"/>
          <w:color w:val="000000"/>
        </w:rPr>
      </w:pPr>
    </w:p>
    <w:p w14:paraId="762AC544" w14:textId="77777777" w:rsidR="00124D56" w:rsidRPr="00DE4BB5" w:rsidRDefault="00124D56" w:rsidP="00124D56">
      <w:pPr>
        <w:widowControl w:val="0"/>
        <w:numPr>
          <w:ilvl w:val="1"/>
          <w:numId w:val="8"/>
        </w:numPr>
        <w:tabs>
          <w:tab w:val="left" w:pos="906"/>
        </w:tabs>
        <w:kinsoku w:val="0"/>
        <w:overflowPunct w:val="0"/>
        <w:autoSpaceDE w:val="0"/>
        <w:autoSpaceDN w:val="0"/>
        <w:adjustRightInd w:val="0"/>
        <w:spacing w:line="216" w:lineRule="auto"/>
        <w:ind w:right="120"/>
        <w:jc w:val="both"/>
        <w:rPr>
          <w:rFonts w:eastAsia="Times New Roman"/>
          <w:color w:val="000000"/>
        </w:rPr>
      </w:pPr>
      <w:r w:rsidRPr="00AB7548">
        <w:rPr>
          <w:rFonts w:eastAsia="Times New Roman"/>
          <w:b/>
          <w:color w:val="231F20"/>
        </w:rPr>
        <w:t xml:space="preserve">Accountability </w:t>
      </w:r>
      <w:r w:rsidRPr="00DE4BB5">
        <w:rPr>
          <w:rFonts w:eastAsia="Times New Roman"/>
          <w:b/>
          <w:color w:val="231F20"/>
        </w:rPr>
        <w:t xml:space="preserve">by </w:t>
      </w:r>
      <w:r>
        <w:rPr>
          <w:rFonts w:eastAsia="Times New Roman"/>
          <w:b/>
          <w:color w:val="231F20"/>
        </w:rPr>
        <w:t>the criminal legal system</w:t>
      </w:r>
      <w:r w:rsidRPr="00DE4BB5">
        <w:rPr>
          <w:rFonts w:eastAsia="Times New Roman"/>
          <w:b/>
          <w:color w:val="231F20"/>
        </w:rPr>
        <w:t xml:space="preserve"> </w:t>
      </w:r>
      <w:r w:rsidRPr="00AB7548">
        <w:rPr>
          <w:rFonts w:eastAsia="Times New Roman"/>
          <w:b/>
          <w:color w:val="231F20"/>
        </w:rPr>
        <w:t xml:space="preserve">to victims of </w:t>
      </w:r>
      <w:r>
        <w:rPr>
          <w:rFonts w:eastAsia="Times New Roman"/>
          <w:b/>
          <w:color w:val="231F20"/>
        </w:rPr>
        <w:t>battering</w:t>
      </w:r>
      <w:r w:rsidRPr="00AB7548">
        <w:rPr>
          <w:rFonts w:eastAsia="Times New Roman"/>
          <w:color w:val="231F20"/>
        </w:rPr>
        <w:t xml:space="preserve">. </w:t>
      </w:r>
    </w:p>
    <w:p w14:paraId="61DEBEFB" w14:textId="77777777" w:rsidR="00124D56" w:rsidRDefault="00124D56" w:rsidP="00124D56">
      <w:pPr>
        <w:widowControl w:val="0"/>
        <w:tabs>
          <w:tab w:val="left" w:pos="906"/>
        </w:tabs>
        <w:kinsoku w:val="0"/>
        <w:overflowPunct w:val="0"/>
        <w:autoSpaceDE w:val="0"/>
        <w:autoSpaceDN w:val="0"/>
        <w:adjustRightInd w:val="0"/>
        <w:spacing w:line="216" w:lineRule="auto"/>
        <w:ind w:left="905" w:right="120"/>
        <w:jc w:val="both"/>
        <w:rPr>
          <w:rFonts w:eastAsia="Times New Roman"/>
          <w:color w:val="231F20"/>
        </w:rPr>
      </w:pPr>
    </w:p>
    <w:p w14:paraId="395197FF" w14:textId="77777777" w:rsidR="00124D56" w:rsidRPr="00AB7548" w:rsidRDefault="00124D56" w:rsidP="00124D56">
      <w:pPr>
        <w:widowControl w:val="0"/>
        <w:tabs>
          <w:tab w:val="left" w:pos="906"/>
        </w:tabs>
        <w:kinsoku w:val="0"/>
        <w:overflowPunct w:val="0"/>
        <w:autoSpaceDE w:val="0"/>
        <w:autoSpaceDN w:val="0"/>
        <w:adjustRightInd w:val="0"/>
        <w:spacing w:line="216" w:lineRule="auto"/>
        <w:ind w:left="905" w:right="120"/>
        <w:rPr>
          <w:rFonts w:eastAsia="Times New Roman"/>
          <w:color w:val="000000"/>
        </w:rPr>
      </w:pPr>
      <w:r w:rsidRPr="00AB7548">
        <w:rPr>
          <w:rFonts w:eastAsia="Times New Roman"/>
          <w:color w:val="231F20"/>
        </w:rPr>
        <w:t>Interagency accountability to victims requires</w:t>
      </w:r>
      <w:r w:rsidRPr="00AB7548">
        <w:rPr>
          <w:rFonts w:eastAsia="Times New Roman"/>
          <w:color w:val="231F20"/>
          <w:spacing w:val="39"/>
        </w:rPr>
        <w:t xml:space="preserve"> </w:t>
      </w:r>
      <w:r w:rsidRPr="00AB7548">
        <w:rPr>
          <w:rFonts w:eastAsia="Times New Roman"/>
          <w:color w:val="231F20"/>
        </w:rPr>
        <w:t>a well-integrated</w:t>
      </w:r>
      <w:r w:rsidRPr="00AB7548">
        <w:rPr>
          <w:rFonts w:eastAsia="Times New Roman"/>
          <w:color w:val="231F20"/>
          <w:spacing w:val="18"/>
        </w:rPr>
        <w:t xml:space="preserve"> </w:t>
      </w:r>
      <w:r w:rsidRPr="00AB7548">
        <w:rPr>
          <w:rFonts w:eastAsia="Times New Roman"/>
          <w:color w:val="231F20"/>
        </w:rPr>
        <w:t>system</w:t>
      </w:r>
      <w:r w:rsidRPr="00AB7548">
        <w:rPr>
          <w:rFonts w:eastAsia="Times New Roman"/>
          <w:color w:val="231F20"/>
          <w:spacing w:val="19"/>
        </w:rPr>
        <w:t xml:space="preserve"> </w:t>
      </w:r>
      <w:r w:rsidRPr="00AB7548">
        <w:rPr>
          <w:rFonts w:eastAsia="Times New Roman"/>
          <w:color w:val="231F20"/>
        </w:rPr>
        <w:t>of</w:t>
      </w:r>
      <w:r w:rsidRPr="00AB7548">
        <w:rPr>
          <w:rFonts w:eastAsia="Times New Roman"/>
          <w:color w:val="231F20"/>
          <w:spacing w:val="19"/>
        </w:rPr>
        <w:t xml:space="preserve"> </w:t>
      </w:r>
      <w:r w:rsidRPr="00AB7548">
        <w:rPr>
          <w:rFonts w:eastAsia="Times New Roman"/>
          <w:color w:val="231F20"/>
        </w:rPr>
        <w:t>advocacy</w:t>
      </w:r>
      <w:r w:rsidRPr="00AB7548">
        <w:rPr>
          <w:rFonts w:eastAsia="Times New Roman"/>
          <w:color w:val="231F20"/>
          <w:spacing w:val="19"/>
        </w:rPr>
        <w:t xml:space="preserve"> </w:t>
      </w:r>
      <w:r w:rsidRPr="00AB7548">
        <w:rPr>
          <w:rFonts w:eastAsia="Times New Roman"/>
          <w:color w:val="231F20"/>
        </w:rPr>
        <w:t>and</w:t>
      </w:r>
      <w:r w:rsidRPr="00AB7548">
        <w:rPr>
          <w:rFonts w:eastAsia="Times New Roman"/>
          <w:color w:val="231F20"/>
          <w:spacing w:val="19"/>
        </w:rPr>
        <w:t xml:space="preserve"> </w:t>
      </w:r>
      <w:r w:rsidRPr="00AB7548">
        <w:rPr>
          <w:rFonts w:eastAsia="Times New Roman"/>
          <w:color w:val="231F20"/>
        </w:rPr>
        <w:t>attention</w:t>
      </w:r>
      <w:r w:rsidRPr="00AB7548">
        <w:rPr>
          <w:rFonts w:eastAsia="Times New Roman"/>
          <w:color w:val="231F20"/>
          <w:spacing w:val="19"/>
        </w:rPr>
        <w:t xml:space="preserve"> </w:t>
      </w:r>
      <w:r w:rsidRPr="00AB7548">
        <w:rPr>
          <w:rFonts w:eastAsia="Times New Roman"/>
          <w:color w:val="231F20"/>
        </w:rPr>
        <w:t>to</w:t>
      </w:r>
      <w:r w:rsidRPr="00AB7548">
        <w:rPr>
          <w:rFonts w:eastAsia="Times New Roman"/>
          <w:color w:val="231F20"/>
          <w:spacing w:val="19"/>
        </w:rPr>
        <w:t xml:space="preserve"> </w:t>
      </w:r>
      <w:r w:rsidRPr="00AB7548">
        <w:rPr>
          <w:rFonts w:eastAsia="Times New Roman"/>
          <w:color w:val="231F20"/>
        </w:rPr>
        <w:t>the</w:t>
      </w:r>
      <w:r w:rsidRPr="00AB7548">
        <w:rPr>
          <w:rFonts w:eastAsia="Times New Roman"/>
          <w:color w:val="231F20"/>
          <w:spacing w:val="19"/>
        </w:rPr>
        <w:t xml:space="preserve"> </w:t>
      </w:r>
      <w:r w:rsidRPr="00AB7548">
        <w:rPr>
          <w:rFonts w:eastAsia="Times New Roman"/>
          <w:color w:val="231F20"/>
        </w:rPr>
        <w:t>possible</w:t>
      </w:r>
      <w:r w:rsidRPr="00AB7548">
        <w:rPr>
          <w:rFonts w:eastAsia="Times New Roman"/>
          <w:color w:val="231F20"/>
          <w:spacing w:val="19"/>
        </w:rPr>
        <w:t xml:space="preserve"> </w:t>
      </w:r>
      <w:r w:rsidRPr="00AB7548">
        <w:rPr>
          <w:rFonts w:eastAsia="Times New Roman"/>
          <w:color w:val="231F20"/>
        </w:rPr>
        <w:t>effects</w:t>
      </w:r>
      <w:r w:rsidRPr="00AB7548">
        <w:rPr>
          <w:rFonts w:eastAsia="Times New Roman"/>
          <w:color w:val="231F20"/>
          <w:spacing w:val="19"/>
        </w:rPr>
        <w:t xml:space="preserve"> </w:t>
      </w:r>
      <w:r w:rsidRPr="00AB7548">
        <w:rPr>
          <w:rFonts w:eastAsia="Times New Roman"/>
          <w:color w:val="231F20"/>
        </w:rPr>
        <w:t>of</w:t>
      </w:r>
      <w:r w:rsidRPr="00AB7548">
        <w:rPr>
          <w:rFonts w:eastAsia="Times New Roman"/>
          <w:color w:val="231F20"/>
          <w:spacing w:val="19"/>
        </w:rPr>
        <w:t xml:space="preserve"> </w:t>
      </w:r>
      <w:r w:rsidRPr="00AB7548">
        <w:rPr>
          <w:rFonts w:eastAsia="Times New Roman"/>
          <w:color w:val="231F20"/>
        </w:rPr>
        <w:t>various</w:t>
      </w:r>
      <w:r w:rsidRPr="00AB7548">
        <w:rPr>
          <w:rFonts w:eastAsia="Times New Roman"/>
          <w:color w:val="231F20"/>
          <w:spacing w:val="-1"/>
          <w:w w:val="99"/>
        </w:rPr>
        <w:t xml:space="preserve"> </w:t>
      </w:r>
      <w:r w:rsidRPr="00AB7548">
        <w:rPr>
          <w:rFonts w:eastAsia="Times New Roman"/>
          <w:color w:val="231F20"/>
        </w:rPr>
        <w:t xml:space="preserve">state actions on victim </w:t>
      </w:r>
      <w:r w:rsidRPr="00AB7548">
        <w:rPr>
          <w:rFonts w:eastAsia="Times New Roman"/>
          <w:color w:val="231F20"/>
          <w:spacing w:val="-5"/>
        </w:rPr>
        <w:t>safety</w:t>
      </w:r>
      <w:r>
        <w:rPr>
          <w:rFonts w:eastAsia="Times New Roman"/>
          <w:color w:val="231F20"/>
          <w:spacing w:val="-5"/>
        </w:rPr>
        <w:t>—it requires a unified, collective policy and practice</w:t>
      </w:r>
      <w:r w:rsidRPr="00AB7548">
        <w:rPr>
          <w:rFonts w:eastAsia="Times New Roman"/>
          <w:color w:val="231F20"/>
          <w:spacing w:val="-5"/>
        </w:rPr>
        <w:t xml:space="preserve">. </w:t>
      </w:r>
      <w:r w:rsidRPr="00AB7548">
        <w:rPr>
          <w:rFonts w:eastAsia="Times New Roman"/>
          <w:color w:val="231F20"/>
        </w:rPr>
        <w:t>A victim</w:t>
      </w:r>
      <w:r>
        <w:rPr>
          <w:rFonts w:eastAsia="Times New Roman"/>
          <w:color w:val="231F20"/>
        </w:rPr>
        <w:t>’</w:t>
      </w:r>
      <w:r w:rsidRPr="00AB7548">
        <w:rPr>
          <w:rFonts w:eastAsia="Times New Roman"/>
          <w:color w:val="231F20"/>
        </w:rPr>
        <w:t xml:space="preserve">s safety is </w:t>
      </w:r>
      <w:r>
        <w:rPr>
          <w:rFonts w:eastAsia="Times New Roman"/>
          <w:color w:val="231F20"/>
        </w:rPr>
        <w:t>multi-faceted</w:t>
      </w:r>
      <w:r w:rsidRPr="00AB7548">
        <w:rPr>
          <w:rFonts w:eastAsia="Times New Roman"/>
          <w:color w:val="231F20"/>
        </w:rPr>
        <w:t>.</w:t>
      </w:r>
      <w:r w:rsidRPr="00AB7548">
        <w:rPr>
          <w:rFonts w:eastAsia="Times New Roman"/>
          <w:color w:val="231F20"/>
          <w:spacing w:val="-1"/>
          <w:w w:val="99"/>
        </w:rPr>
        <w:t xml:space="preserve"> </w:t>
      </w:r>
      <w:r w:rsidRPr="00AB7548">
        <w:rPr>
          <w:rFonts w:eastAsia="Times New Roman"/>
          <w:color w:val="231F20"/>
        </w:rPr>
        <w:t>It is shaped not only by what a specific offender is willing and capable of doing,</w:t>
      </w:r>
      <w:r w:rsidRPr="00AB7548">
        <w:rPr>
          <w:rFonts w:eastAsia="Times New Roman"/>
          <w:color w:val="231F20"/>
          <w:spacing w:val="19"/>
        </w:rPr>
        <w:t xml:space="preserve"> </w:t>
      </w:r>
      <w:r w:rsidRPr="00AB7548">
        <w:rPr>
          <w:rFonts w:eastAsia="Times New Roman"/>
          <w:color w:val="231F20"/>
        </w:rPr>
        <w:t>but</w:t>
      </w:r>
      <w:r w:rsidRPr="00AB7548">
        <w:rPr>
          <w:rFonts w:eastAsia="Times New Roman"/>
          <w:color w:val="231F20"/>
          <w:spacing w:val="-1"/>
          <w:w w:val="101"/>
        </w:rPr>
        <w:t xml:space="preserve"> </w:t>
      </w:r>
      <w:r w:rsidRPr="00AB7548">
        <w:rPr>
          <w:rFonts w:eastAsia="Times New Roman"/>
          <w:color w:val="231F20"/>
        </w:rPr>
        <w:t xml:space="preserve">by his </w:t>
      </w:r>
      <w:r w:rsidRPr="00AB7548">
        <w:rPr>
          <w:rFonts w:eastAsia="Times New Roman"/>
          <w:color w:val="231F20"/>
          <w:spacing w:val="-5"/>
        </w:rPr>
        <w:t xml:space="preserve">family, </w:t>
      </w:r>
      <w:r w:rsidRPr="00AB7548">
        <w:rPr>
          <w:rFonts w:eastAsia="Times New Roman"/>
          <w:color w:val="231F20"/>
        </w:rPr>
        <w:t>friends, and social group. It is shaped by her family</w:t>
      </w:r>
      <w:r>
        <w:rPr>
          <w:rFonts w:eastAsia="Times New Roman"/>
          <w:color w:val="231F20"/>
        </w:rPr>
        <w:t>’</w:t>
      </w:r>
      <w:r w:rsidRPr="00AB7548">
        <w:rPr>
          <w:rFonts w:eastAsia="Times New Roman"/>
          <w:color w:val="231F20"/>
        </w:rPr>
        <w:t>s actions and</w:t>
      </w:r>
      <w:r w:rsidRPr="00AB7548">
        <w:rPr>
          <w:rFonts w:eastAsia="Times New Roman"/>
          <w:color w:val="231F20"/>
          <w:spacing w:val="40"/>
        </w:rPr>
        <w:t xml:space="preserve"> </w:t>
      </w:r>
      <w:r w:rsidRPr="00AB7548">
        <w:rPr>
          <w:rFonts w:eastAsia="Times New Roman"/>
          <w:color w:val="231F20"/>
        </w:rPr>
        <w:t>her</w:t>
      </w:r>
      <w:r w:rsidRPr="00AB7548">
        <w:rPr>
          <w:rFonts w:eastAsia="Times New Roman"/>
          <w:color w:val="231F20"/>
          <w:spacing w:val="-1"/>
        </w:rPr>
        <w:t xml:space="preserve"> </w:t>
      </w:r>
      <w:r w:rsidRPr="00AB7548">
        <w:rPr>
          <w:rFonts w:eastAsia="Times New Roman"/>
          <w:color w:val="231F20"/>
        </w:rPr>
        <w:t xml:space="preserve">economic vulnerabilities. It is shaped by the </w:t>
      </w:r>
      <w:r w:rsidRPr="00AB7548">
        <w:rPr>
          <w:rFonts w:eastAsia="Times New Roman"/>
          <w:color w:val="231F20"/>
          <w:spacing w:val="-3"/>
        </w:rPr>
        <w:t xml:space="preserve">way </w:t>
      </w:r>
      <w:r w:rsidRPr="00AB7548">
        <w:rPr>
          <w:rFonts w:eastAsia="Times New Roman"/>
          <w:color w:val="231F20"/>
        </w:rPr>
        <w:t>institutional actions affect her</w:t>
      </w:r>
      <w:r w:rsidRPr="00AB7548">
        <w:rPr>
          <w:rFonts w:eastAsia="Times New Roman"/>
          <w:color w:val="231F20"/>
          <w:spacing w:val="36"/>
        </w:rPr>
        <w:t xml:space="preserve"> </w:t>
      </w:r>
      <w:r w:rsidRPr="00AB7548">
        <w:rPr>
          <w:rFonts w:eastAsia="Times New Roman"/>
          <w:color w:val="231F20"/>
        </w:rPr>
        <w:t>life.</w:t>
      </w:r>
      <w:r>
        <w:rPr>
          <w:rFonts w:eastAsia="Times New Roman"/>
          <w:color w:val="231F20"/>
        </w:rPr>
        <w:t xml:space="preserve"> It is shaped by whether her community is overrepresented or underserved in the criminal legal system.</w:t>
      </w:r>
      <w:r w:rsidRPr="00AB7548">
        <w:rPr>
          <w:rFonts w:eastAsia="Times New Roman"/>
          <w:color w:val="231F20"/>
          <w:spacing w:val="-1"/>
        </w:rPr>
        <w:t xml:space="preserve"> </w:t>
      </w:r>
      <w:r w:rsidRPr="00AB7548">
        <w:rPr>
          <w:rFonts w:eastAsia="Times New Roman"/>
          <w:color w:val="231F20"/>
        </w:rPr>
        <w:t>A</w:t>
      </w:r>
      <w:r w:rsidRPr="00AB7548">
        <w:rPr>
          <w:rFonts w:eastAsia="Times New Roman"/>
          <w:color w:val="231F20"/>
          <w:spacing w:val="33"/>
        </w:rPr>
        <w:t xml:space="preserve"> </w:t>
      </w:r>
      <w:r w:rsidRPr="00AB7548">
        <w:rPr>
          <w:rFonts w:eastAsia="Times New Roman"/>
          <w:color w:val="231F20"/>
        </w:rPr>
        <w:t>system</w:t>
      </w:r>
      <w:r w:rsidRPr="00AB7548">
        <w:rPr>
          <w:rFonts w:eastAsia="Times New Roman"/>
          <w:color w:val="231F20"/>
          <w:spacing w:val="34"/>
        </w:rPr>
        <w:t xml:space="preserve"> </w:t>
      </w:r>
      <w:r w:rsidRPr="00AB7548">
        <w:rPr>
          <w:rFonts w:eastAsia="Times New Roman"/>
          <w:color w:val="231F20"/>
        </w:rPr>
        <w:t>that</w:t>
      </w:r>
      <w:r w:rsidRPr="00AB7548">
        <w:rPr>
          <w:rFonts w:eastAsia="Times New Roman"/>
          <w:color w:val="231F20"/>
          <w:spacing w:val="33"/>
        </w:rPr>
        <w:t xml:space="preserve"> </w:t>
      </w:r>
      <w:r w:rsidRPr="00AB7548">
        <w:rPr>
          <w:rFonts w:eastAsia="Times New Roman"/>
          <w:color w:val="231F20"/>
        </w:rPr>
        <w:t>is</w:t>
      </w:r>
      <w:r w:rsidRPr="00AB7548">
        <w:rPr>
          <w:rFonts w:eastAsia="Times New Roman"/>
          <w:color w:val="231F20"/>
          <w:spacing w:val="33"/>
        </w:rPr>
        <w:t xml:space="preserve"> </w:t>
      </w:r>
      <w:r w:rsidRPr="00AB7548">
        <w:rPr>
          <w:rFonts w:eastAsia="Times New Roman"/>
          <w:color w:val="231F20"/>
        </w:rPr>
        <w:t>accountable</w:t>
      </w:r>
      <w:r w:rsidRPr="00AB7548">
        <w:rPr>
          <w:rFonts w:eastAsia="Times New Roman"/>
          <w:color w:val="231F20"/>
          <w:spacing w:val="33"/>
        </w:rPr>
        <w:t xml:space="preserve"> </w:t>
      </w:r>
      <w:r w:rsidRPr="00AB7548">
        <w:rPr>
          <w:rFonts w:eastAsia="Times New Roman"/>
          <w:color w:val="231F20"/>
        </w:rPr>
        <w:t>to</w:t>
      </w:r>
      <w:r w:rsidRPr="00AB7548">
        <w:rPr>
          <w:rFonts w:eastAsia="Times New Roman"/>
          <w:color w:val="231F20"/>
          <w:spacing w:val="33"/>
        </w:rPr>
        <w:t xml:space="preserve"> </w:t>
      </w:r>
      <w:r w:rsidRPr="00AB7548">
        <w:rPr>
          <w:rFonts w:eastAsia="Times New Roman"/>
          <w:color w:val="231F20"/>
        </w:rPr>
        <w:t>victims</w:t>
      </w:r>
      <w:r w:rsidRPr="00AB7548">
        <w:rPr>
          <w:rFonts w:eastAsia="Times New Roman"/>
          <w:color w:val="231F20"/>
          <w:spacing w:val="34"/>
        </w:rPr>
        <w:t xml:space="preserve"> </w:t>
      </w:r>
      <w:r w:rsidRPr="00AB7548">
        <w:rPr>
          <w:rFonts w:eastAsia="Times New Roman"/>
          <w:color w:val="231F20"/>
        </w:rPr>
        <w:t>is</w:t>
      </w:r>
      <w:r w:rsidRPr="00AB7548">
        <w:rPr>
          <w:rFonts w:eastAsia="Times New Roman"/>
          <w:color w:val="231F20"/>
          <w:spacing w:val="33"/>
        </w:rPr>
        <w:t xml:space="preserve"> </w:t>
      </w:r>
      <w:r w:rsidRPr="00AB7548">
        <w:rPr>
          <w:rFonts w:eastAsia="Times New Roman"/>
          <w:color w:val="231F20"/>
        </w:rPr>
        <w:t>one</w:t>
      </w:r>
      <w:r w:rsidRPr="00AB7548">
        <w:rPr>
          <w:rFonts w:eastAsia="Times New Roman"/>
          <w:color w:val="231F20"/>
          <w:spacing w:val="33"/>
        </w:rPr>
        <w:t xml:space="preserve"> </w:t>
      </w:r>
      <w:r w:rsidRPr="00AB7548">
        <w:rPr>
          <w:rFonts w:eastAsia="Times New Roman"/>
          <w:color w:val="231F20"/>
        </w:rPr>
        <w:t>that</w:t>
      </w:r>
      <w:r w:rsidRPr="00AB7548">
        <w:rPr>
          <w:rFonts w:eastAsia="Times New Roman"/>
          <w:color w:val="231F20"/>
          <w:spacing w:val="33"/>
        </w:rPr>
        <w:t xml:space="preserve"> </w:t>
      </w:r>
      <w:r w:rsidRPr="00AB7548">
        <w:rPr>
          <w:rFonts w:eastAsia="Times New Roman"/>
          <w:color w:val="231F20"/>
        </w:rPr>
        <w:t>anticipates</w:t>
      </w:r>
      <w:r w:rsidRPr="00AB7548">
        <w:rPr>
          <w:rFonts w:eastAsia="Times New Roman"/>
          <w:color w:val="231F20"/>
          <w:spacing w:val="33"/>
        </w:rPr>
        <w:t xml:space="preserve"> </w:t>
      </w:r>
      <w:r w:rsidRPr="00AB7548">
        <w:rPr>
          <w:rFonts w:eastAsia="Times New Roman"/>
          <w:color w:val="231F20"/>
        </w:rPr>
        <w:t>unintended</w:t>
      </w:r>
      <w:r w:rsidRPr="00AB7548">
        <w:rPr>
          <w:rFonts w:eastAsia="Times New Roman"/>
          <w:color w:val="231F20"/>
          <w:spacing w:val="34"/>
        </w:rPr>
        <w:t xml:space="preserve"> </w:t>
      </w:r>
      <w:r w:rsidRPr="00AB7548">
        <w:rPr>
          <w:rFonts w:eastAsia="Times New Roman"/>
          <w:color w:val="231F20"/>
        </w:rPr>
        <w:t>consequences</w:t>
      </w:r>
      <w:r w:rsidRPr="00AB7548">
        <w:rPr>
          <w:rFonts w:eastAsia="Times New Roman"/>
          <w:color w:val="231F20"/>
          <w:spacing w:val="30"/>
        </w:rPr>
        <w:t xml:space="preserve"> </w:t>
      </w:r>
      <w:r w:rsidRPr="00AB7548">
        <w:rPr>
          <w:rFonts w:eastAsia="Times New Roman"/>
          <w:color w:val="231F20"/>
        </w:rPr>
        <w:t>and</w:t>
      </w:r>
      <w:r w:rsidRPr="00AB7548">
        <w:rPr>
          <w:rFonts w:eastAsia="Times New Roman"/>
          <w:color w:val="231F20"/>
          <w:spacing w:val="29"/>
        </w:rPr>
        <w:t xml:space="preserve"> </w:t>
      </w:r>
      <w:r w:rsidRPr="00AB7548">
        <w:rPr>
          <w:rFonts w:eastAsia="Times New Roman"/>
          <w:color w:val="231F20"/>
        </w:rPr>
        <w:t>designs</w:t>
      </w:r>
      <w:r w:rsidRPr="00AB7548">
        <w:rPr>
          <w:rFonts w:eastAsia="Times New Roman"/>
          <w:color w:val="231F20"/>
          <w:spacing w:val="30"/>
        </w:rPr>
        <w:t xml:space="preserve"> </w:t>
      </w:r>
      <w:r w:rsidRPr="00AB7548">
        <w:rPr>
          <w:rFonts w:eastAsia="Times New Roman"/>
          <w:color w:val="231F20"/>
        </w:rPr>
        <w:t>interventions</w:t>
      </w:r>
      <w:r w:rsidRPr="00AB7548">
        <w:rPr>
          <w:rFonts w:eastAsia="Times New Roman"/>
          <w:color w:val="231F20"/>
          <w:spacing w:val="30"/>
        </w:rPr>
        <w:t xml:space="preserve"> </w:t>
      </w:r>
      <w:r w:rsidRPr="00AB7548">
        <w:rPr>
          <w:rFonts w:eastAsia="Times New Roman"/>
          <w:color w:val="231F20"/>
        </w:rPr>
        <w:t>to</w:t>
      </w:r>
      <w:r w:rsidRPr="00AB7548">
        <w:rPr>
          <w:rFonts w:eastAsia="Times New Roman"/>
          <w:color w:val="231F20"/>
          <w:spacing w:val="30"/>
        </w:rPr>
        <w:t xml:space="preserve"> </w:t>
      </w:r>
      <w:r w:rsidRPr="00AB7548">
        <w:rPr>
          <w:rFonts w:eastAsia="Times New Roman"/>
          <w:color w:val="231F20"/>
        </w:rPr>
        <w:t>avoid</w:t>
      </w:r>
      <w:r w:rsidRPr="00AB7548">
        <w:rPr>
          <w:rFonts w:eastAsia="Times New Roman"/>
          <w:color w:val="231F20"/>
          <w:spacing w:val="30"/>
        </w:rPr>
        <w:t xml:space="preserve"> </w:t>
      </w:r>
      <w:r w:rsidRPr="00AB7548">
        <w:rPr>
          <w:rFonts w:eastAsia="Times New Roman"/>
          <w:color w:val="231F20"/>
        </w:rPr>
        <w:t>them</w:t>
      </w:r>
      <w:r>
        <w:rPr>
          <w:rFonts w:eastAsia="Times New Roman"/>
          <w:color w:val="231F20"/>
        </w:rPr>
        <w:t xml:space="preserve"> and to reduce the disparity of impact</w:t>
      </w:r>
      <w:r w:rsidRPr="00AB7548">
        <w:rPr>
          <w:rFonts w:eastAsia="Times New Roman"/>
          <w:color w:val="231F20"/>
        </w:rPr>
        <w:t xml:space="preserve"> on people of differing life circumstances and social</w:t>
      </w:r>
      <w:r w:rsidRPr="00AB7548">
        <w:rPr>
          <w:rFonts w:eastAsia="Times New Roman"/>
          <w:color w:val="231F20"/>
          <w:spacing w:val="36"/>
        </w:rPr>
        <w:t xml:space="preserve"> </w:t>
      </w:r>
      <w:r w:rsidRPr="00AB7548">
        <w:rPr>
          <w:rFonts w:eastAsia="Times New Roman"/>
          <w:color w:val="231F20"/>
        </w:rPr>
        <w:t>standing.</w:t>
      </w:r>
    </w:p>
    <w:p w14:paraId="0A40F24C" w14:textId="77777777" w:rsidR="00124D56" w:rsidRDefault="00124D56" w:rsidP="00124D56">
      <w:pPr>
        <w:widowControl w:val="0"/>
        <w:tabs>
          <w:tab w:val="left" w:pos="906"/>
        </w:tabs>
        <w:kinsoku w:val="0"/>
        <w:overflowPunct w:val="0"/>
        <w:autoSpaceDE w:val="0"/>
        <w:autoSpaceDN w:val="0"/>
        <w:adjustRightInd w:val="0"/>
        <w:spacing w:line="216" w:lineRule="auto"/>
        <w:ind w:right="120"/>
        <w:jc w:val="both"/>
        <w:rPr>
          <w:rFonts w:eastAsia="Times New Roman"/>
          <w:color w:val="000000"/>
        </w:rPr>
        <w:sectPr w:rsidR="00124D56">
          <w:headerReference w:type="default" r:id="rId9"/>
          <w:footerReference w:type="default" r:id="rId10"/>
          <w:pgSz w:w="12240" w:h="15840"/>
          <w:pgMar w:top="1440" w:right="1440" w:bottom="1440" w:left="1440" w:header="720" w:footer="720" w:gutter="0"/>
          <w:cols w:space="720"/>
          <w:docGrid w:linePitch="360"/>
        </w:sectPr>
      </w:pPr>
    </w:p>
    <w:p w14:paraId="789C0D38" w14:textId="77777777" w:rsidR="00124D56" w:rsidRPr="00D956CC" w:rsidRDefault="00124D56" w:rsidP="00124D56">
      <w:pPr>
        <w:widowControl w:val="0"/>
        <w:numPr>
          <w:ilvl w:val="1"/>
          <w:numId w:val="8"/>
        </w:numPr>
        <w:tabs>
          <w:tab w:val="left" w:pos="906"/>
        </w:tabs>
        <w:kinsoku w:val="0"/>
        <w:overflowPunct w:val="0"/>
        <w:autoSpaceDE w:val="0"/>
        <w:autoSpaceDN w:val="0"/>
        <w:adjustRightInd w:val="0"/>
        <w:spacing w:line="216" w:lineRule="auto"/>
        <w:ind w:right="120" w:hanging="354"/>
        <w:rPr>
          <w:rFonts w:eastAsia="Times New Roman"/>
          <w:color w:val="000000"/>
        </w:rPr>
      </w:pPr>
      <w:r w:rsidRPr="00AB7548">
        <w:rPr>
          <w:rFonts w:eastAsia="Times New Roman"/>
          <w:b/>
          <w:color w:val="231F20"/>
        </w:rPr>
        <w:lastRenderedPageBreak/>
        <w:t>Accountability</w:t>
      </w:r>
      <w:r w:rsidRPr="00AB7548">
        <w:rPr>
          <w:rFonts w:eastAsia="Times New Roman"/>
          <w:b/>
          <w:color w:val="231F20"/>
          <w:spacing w:val="-3"/>
        </w:rPr>
        <w:t xml:space="preserve"> </w:t>
      </w:r>
      <w:r>
        <w:rPr>
          <w:rFonts w:eastAsia="Times New Roman"/>
          <w:b/>
          <w:color w:val="231F20"/>
        </w:rPr>
        <w:t>to</w:t>
      </w:r>
      <w:r w:rsidRPr="00AB7548">
        <w:rPr>
          <w:rFonts w:eastAsia="Times New Roman"/>
          <w:b/>
          <w:color w:val="231F20"/>
          <w:spacing w:val="-5"/>
        </w:rPr>
        <w:t xml:space="preserve"> </w:t>
      </w:r>
      <w:r>
        <w:rPr>
          <w:rFonts w:eastAsia="Times New Roman"/>
          <w:b/>
          <w:color w:val="231F20"/>
          <w:spacing w:val="-5"/>
        </w:rPr>
        <w:t xml:space="preserve">fair and respectful treatment and </w:t>
      </w:r>
      <w:r w:rsidRPr="00AB7548">
        <w:rPr>
          <w:rFonts w:eastAsia="Times New Roman"/>
          <w:b/>
          <w:color w:val="231F20"/>
        </w:rPr>
        <w:t>due</w:t>
      </w:r>
      <w:r w:rsidRPr="00AB7548">
        <w:rPr>
          <w:rFonts w:eastAsia="Times New Roman"/>
          <w:b/>
          <w:color w:val="231F20"/>
          <w:spacing w:val="-5"/>
        </w:rPr>
        <w:t xml:space="preserve"> </w:t>
      </w:r>
      <w:r w:rsidRPr="00AB7548">
        <w:rPr>
          <w:rFonts w:eastAsia="Times New Roman"/>
          <w:b/>
          <w:color w:val="231F20"/>
        </w:rPr>
        <w:t>process</w:t>
      </w:r>
      <w:r w:rsidRPr="00AB7548">
        <w:rPr>
          <w:rFonts w:eastAsia="Times New Roman"/>
          <w:b/>
          <w:color w:val="231F20"/>
          <w:spacing w:val="-4"/>
        </w:rPr>
        <w:t xml:space="preserve"> </w:t>
      </w:r>
      <w:r w:rsidRPr="00AB7548">
        <w:rPr>
          <w:rFonts w:eastAsia="Times New Roman"/>
          <w:b/>
          <w:color w:val="231F20"/>
        </w:rPr>
        <w:t>for</w:t>
      </w:r>
      <w:r w:rsidRPr="00AB7548">
        <w:rPr>
          <w:rFonts w:eastAsia="Times New Roman"/>
          <w:b/>
          <w:color w:val="231F20"/>
          <w:spacing w:val="-5"/>
        </w:rPr>
        <w:t xml:space="preserve"> </w:t>
      </w:r>
      <w:r w:rsidRPr="00AB7548">
        <w:rPr>
          <w:rFonts w:eastAsia="Times New Roman"/>
          <w:b/>
          <w:color w:val="231F20"/>
        </w:rPr>
        <w:t>the</w:t>
      </w:r>
      <w:r w:rsidRPr="00AB7548">
        <w:rPr>
          <w:rFonts w:eastAsia="Times New Roman"/>
          <w:b/>
          <w:color w:val="231F20"/>
          <w:spacing w:val="-6"/>
        </w:rPr>
        <w:t xml:space="preserve"> </w:t>
      </w:r>
      <w:r w:rsidRPr="00AB7548">
        <w:rPr>
          <w:rFonts w:eastAsia="Times New Roman"/>
          <w:b/>
          <w:color w:val="231F20"/>
          <w:spacing w:val="-3"/>
        </w:rPr>
        <w:t>offender</w:t>
      </w:r>
      <w:r w:rsidRPr="00AB7548">
        <w:rPr>
          <w:rFonts w:eastAsia="Times New Roman"/>
          <w:color w:val="231F20"/>
          <w:spacing w:val="-3"/>
        </w:rPr>
        <w:t>.</w:t>
      </w:r>
      <w:r w:rsidRPr="00AB7548">
        <w:rPr>
          <w:rFonts w:eastAsia="Times New Roman"/>
          <w:color w:val="231F20"/>
          <w:spacing w:val="-6"/>
        </w:rPr>
        <w:t xml:space="preserve"> </w:t>
      </w:r>
    </w:p>
    <w:p w14:paraId="15B425B7" w14:textId="77777777" w:rsidR="00124D56" w:rsidRDefault="00124D56" w:rsidP="00124D56">
      <w:pPr>
        <w:widowControl w:val="0"/>
        <w:tabs>
          <w:tab w:val="left" w:pos="906"/>
        </w:tabs>
        <w:kinsoku w:val="0"/>
        <w:overflowPunct w:val="0"/>
        <w:autoSpaceDE w:val="0"/>
        <w:autoSpaceDN w:val="0"/>
        <w:adjustRightInd w:val="0"/>
        <w:spacing w:line="216" w:lineRule="auto"/>
        <w:ind w:left="551" w:right="120"/>
        <w:rPr>
          <w:rFonts w:eastAsia="Times New Roman"/>
          <w:color w:val="231F20"/>
        </w:rPr>
      </w:pPr>
    </w:p>
    <w:p w14:paraId="3B17A76F" w14:textId="77777777" w:rsidR="00124D56" w:rsidRPr="00AB7548" w:rsidRDefault="00124D56" w:rsidP="00124D56">
      <w:pPr>
        <w:widowControl w:val="0"/>
        <w:tabs>
          <w:tab w:val="left" w:pos="906"/>
        </w:tabs>
        <w:kinsoku w:val="0"/>
        <w:overflowPunct w:val="0"/>
        <w:autoSpaceDE w:val="0"/>
        <w:autoSpaceDN w:val="0"/>
        <w:adjustRightInd w:val="0"/>
        <w:spacing w:line="216" w:lineRule="auto"/>
        <w:ind w:left="905" w:right="120"/>
        <w:rPr>
          <w:rFonts w:eastAsia="Times New Roman"/>
          <w:color w:val="000000"/>
        </w:rPr>
      </w:pPr>
      <w:r w:rsidRPr="00AB7548">
        <w:rPr>
          <w:rFonts w:eastAsia="Times New Roman"/>
          <w:color w:val="231F20"/>
        </w:rPr>
        <w:t>This</w:t>
      </w:r>
      <w:r w:rsidRPr="00AB7548">
        <w:rPr>
          <w:rFonts w:eastAsia="Times New Roman"/>
          <w:color w:val="231F20"/>
          <w:spacing w:val="-6"/>
        </w:rPr>
        <w:t xml:space="preserve"> </w:t>
      </w:r>
      <w:r>
        <w:rPr>
          <w:rFonts w:eastAsia="Times New Roman"/>
          <w:color w:val="231F20"/>
        </w:rPr>
        <w:t>dimension</w:t>
      </w:r>
      <w:r w:rsidRPr="00AB7548">
        <w:rPr>
          <w:rFonts w:eastAsia="Times New Roman"/>
          <w:color w:val="231F20"/>
          <w:spacing w:val="-5"/>
        </w:rPr>
        <w:t xml:space="preserve"> </w:t>
      </w:r>
      <w:r w:rsidRPr="00AB7548">
        <w:rPr>
          <w:rFonts w:eastAsia="Times New Roman"/>
          <w:color w:val="231F20"/>
        </w:rPr>
        <w:t>of</w:t>
      </w:r>
      <w:r w:rsidRPr="00AB7548">
        <w:rPr>
          <w:rFonts w:eastAsia="Times New Roman"/>
          <w:color w:val="231F20"/>
          <w:spacing w:val="-6"/>
        </w:rPr>
        <w:t xml:space="preserve"> </w:t>
      </w:r>
      <w:r w:rsidRPr="00AB7548">
        <w:rPr>
          <w:rFonts w:eastAsia="Times New Roman"/>
          <w:color w:val="231F20"/>
        </w:rPr>
        <w:t>accountability</w:t>
      </w:r>
      <w:r w:rsidRPr="00AB7548">
        <w:rPr>
          <w:rFonts w:eastAsia="Times New Roman"/>
          <w:color w:val="231F20"/>
          <w:spacing w:val="-7"/>
        </w:rPr>
        <w:t xml:space="preserve"> </w:t>
      </w:r>
      <w:r>
        <w:rPr>
          <w:rFonts w:eastAsia="Times New Roman"/>
          <w:color w:val="231F20"/>
        </w:rPr>
        <w:t>helps</w:t>
      </w:r>
      <w:r w:rsidRPr="00AB7548">
        <w:rPr>
          <w:rFonts w:eastAsia="Times New Roman"/>
          <w:color w:val="231F20"/>
        </w:rPr>
        <w:t xml:space="preserve"> avoid introducing biases that can</w:t>
      </w:r>
      <w:r w:rsidRPr="00AB7548">
        <w:rPr>
          <w:rFonts w:eastAsia="Times New Roman"/>
          <w:color w:val="231F20"/>
          <w:spacing w:val="-13"/>
        </w:rPr>
        <w:t xml:space="preserve"> </w:t>
      </w:r>
      <w:r>
        <w:rPr>
          <w:rFonts w:eastAsia="Times New Roman"/>
          <w:color w:val="231F20"/>
        </w:rPr>
        <w:t>under</w:t>
      </w:r>
      <w:r w:rsidRPr="00AB7548">
        <w:rPr>
          <w:rFonts w:eastAsia="Times New Roman"/>
          <w:color w:val="231F20"/>
        </w:rPr>
        <w:t>mine</w:t>
      </w:r>
      <w:r w:rsidRPr="00AB7548">
        <w:rPr>
          <w:rFonts w:eastAsia="Times New Roman"/>
          <w:color w:val="231F20"/>
          <w:spacing w:val="-6"/>
        </w:rPr>
        <w:t xml:space="preserve"> </w:t>
      </w:r>
      <w:r w:rsidRPr="00AB7548">
        <w:rPr>
          <w:rFonts w:eastAsia="Times New Roman"/>
          <w:color w:val="231F20"/>
        </w:rPr>
        <w:t>the</w:t>
      </w:r>
      <w:r w:rsidRPr="00AB7548">
        <w:rPr>
          <w:rFonts w:eastAsia="Times New Roman"/>
          <w:color w:val="231F20"/>
          <w:spacing w:val="-7"/>
        </w:rPr>
        <w:t xml:space="preserve"> </w:t>
      </w:r>
      <w:r w:rsidRPr="00AB7548">
        <w:rPr>
          <w:rFonts w:eastAsia="Times New Roman"/>
          <w:color w:val="231F20"/>
        </w:rPr>
        <w:t>effort</w:t>
      </w:r>
      <w:r w:rsidRPr="00AB7548">
        <w:rPr>
          <w:rFonts w:eastAsia="Times New Roman"/>
          <w:color w:val="231F20"/>
          <w:spacing w:val="-7"/>
        </w:rPr>
        <w:t xml:space="preserve"> </w:t>
      </w:r>
      <w:r w:rsidRPr="00AB7548">
        <w:rPr>
          <w:rFonts w:eastAsia="Times New Roman"/>
          <w:color w:val="231F20"/>
        </w:rPr>
        <w:t>to</w:t>
      </w:r>
      <w:r w:rsidRPr="00AB7548">
        <w:rPr>
          <w:rFonts w:eastAsia="Times New Roman"/>
          <w:color w:val="231F20"/>
          <w:spacing w:val="-7"/>
        </w:rPr>
        <w:t xml:space="preserve"> </w:t>
      </w:r>
      <w:r>
        <w:rPr>
          <w:rFonts w:eastAsia="Times New Roman"/>
          <w:color w:val="231F20"/>
        </w:rPr>
        <w:t>establish the Blueprint’s essential elements as standard policy and practice and reinforce its foundational principles</w:t>
      </w:r>
      <w:r w:rsidRPr="00AB7548">
        <w:rPr>
          <w:rFonts w:eastAsia="Times New Roman"/>
          <w:color w:val="231F20"/>
        </w:rPr>
        <w:t>.</w:t>
      </w:r>
      <w:r>
        <w:rPr>
          <w:rFonts w:eastAsia="Times New Roman"/>
          <w:color w:val="231F20"/>
        </w:rPr>
        <w:t xml:space="preserve"> Messages of help and accountability are poorly-served by dismissing the significance of due process and respect. Fair and respectful treatment and due process—at all points of intervention—are fundamental to reducing unintended consequences of intervention and disparity of impact.  </w:t>
      </w:r>
    </w:p>
    <w:p w14:paraId="157F31E2" w14:textId="77777777" w:rsidR="00124D56" w:rsidRPr="00AB7548" w:rsidRDefault="00124D56" w:rsidP="00124D56">
      <w:pPr>
        <w:widowControl w:val="0"/>
        <w:tabs>
          <w:tab w:val="left" w:pos="906"/>
        </w:tabs>
        <w:kinsoku w:val="0"/>
        <w:overflowPunct w:val="0"/>
        <w:autoSpaceDE w:val="0"/>
        <w:autoSpaceDN w:val="0"/>
        <w:adjustRightInd w:val="0"/>
        <w:spacing w:line="216" w:lineRule="auto"/>
        <w:ind w:right="120"/>
        <w:jc w:val="both"/>
        <w:rPr>
          <w:rFonts w:eastAsia="Times New Roman"/>
          <w:color w:val="000000"/>
        </w:rPr>
      </w:pPr>
    </w:p>
    <w:p w14:paraId="4BA95570" w14:textId="77777777" w:rsidR="00124D56" w:rsidRPr="00843A64" w:rsidRDefault="00124D56" w:rsidP="00124D56">
      <w:pPr>
        <w:widowControl w:val="0"/>
        <w:numPr>
          <w:ilvl w:val="1"/>
          <w:numId w:val="8"/>
        </w:numPr>
        <w:tabs>
          <w:tab w:val="left" w:pos="906"/>
        </w:tabs>
        <w:kinsoku w:val="0"/>
        <w:overflowPunct w:val="0"/>
        <w:autoSpaceDE w:val="0"/>
        <w:autoSpaceDN w:val="0"/>
        <w:adjustRightInd w:val="0"/>
        <w:spacing w:line="216" w:lineRule="auto"/>
        <w:ind w:right="120" w:hanging="354"/>
        <w:jc w:val="both"/>
        <w:rPr>
          <w:rFonts w:eastAsia="Times New Roman"/>
          <w:color w:val="000000"/>
        </w:rPr>
      </w:pPr>
      <w:r w:rsidRPr="00AB7548">
        <w:rPr>
          <w:rFonts w:eastAsia="Times New Roman"/>
          <w:b/>
          <w:color w:val="231F20"/>
        </w:rPr>
        <w:t xml:space="preserve">Accountability </w:t>
      </w:r>
      <w:r>
        <w:rPr>
          <w:rFonts w:eastAsia="Times New Roman"/>
          <w:b/>
          <w:color w:val="231F20"/>
        </w:rPr>
        <w:t>by</w:t>
      </w:r>
      <w:r w:rsidRPr="00AB7548">
        <w:rPr>
          <w:rFonts w:eastAsia="Times New Roman"/>
          <w:b/>
          <w:color w:val="231F20"/>
        </w:rPr>
        <w:t xml:space="preserve"> practitioners intervening in the case</w:t>
      </w:r>
      <w:r>
        <w:rPr>
          <w:rFonts w:eastAsia="Times New Roman"/>
          <w:b/>
          <w:color w:val="231F20"/>
        </w:rPr>
        <w:t xml:space="preserve"> to each other</w:t>
      </w:r>
      <w:r w:rsidRPr="00AB7548">
        <w:rPr>
          <w:rFonts w:eastAsia="Times New Roman"/>
          <w:color w:val="231F20"/>
        </w:rPr>
        <w:t xml:space="preserve">. </w:t>
      </w:r>
    </w:p>
    <w:p w14:paraId="3A3F7537" w14:textId="77777777" w:rsidR="00124D56" w:rsidRDefault="00124D56" w:rsidP="00124D56">
      <w:pPr>
        <w:widowControl w:val="0"/>
        <w:tabs>
          <w:tab w:val="left" w:pos="906"/>
        </w:tabs>
        <w:kinsoku w:val="0"/>
        <w:overflowPunct w:val="0"/>
        <w:autoSpaceDE w:val="0"/>
        <w:autoSpaceDN w:val="0"/>
        <w:adjustRightInd w:val="0"/>
        <w:spacing w:line="216" w:lineRule="auto"/>
        <w:ind w:left="551" w:right="120"/>
        <w:jc w:val="both"/>
        <w:rPr>
          <w:rFonts w:eastAsia="Times New Roman"/>
          <w:color w:val="231F20"/>
        </w:rPr>
      </w:pPr>
    </w:p>
    <w:p w14:paraId="2F809C6B" w14:textId="77777777" w:rsidR="00124D56" w:rsidRDefault="00124D56" w:rsidP="00124D56">
      <w:pPr>
        <w:widowControl w:val="0"/>
        <w:tabs>
          <w:tab w:val="left" w:pos="906"/>
        </w:tabs>
        <w:kinsoku w:val="0"/>
        <w:overflowPunct w:val="0"/>
        <w:autoSpaceDE w:val="0"/>
        <w:autoSpaceDN w:val="0"/>
        <w:adjustRightInd w:val="0"/>
        <w:spacing w:line="216" w:lineRule="auto"/>
        <w:ind w:left="905" w:right="120"/>
        <w:rPr>
          <w:rFonts w:eastAsia="Times New Roman"/>
          <w:color w:val="231F20"/>
        </w:rPr>
      </w:pPr>
      <w:r>
        <w:rPr>
          <w:rFonts w:eastAsia="Times New Roman"/>
          <w:color w:val="231F20"/>
        </w:rPr>
        <w:t>The Blueprint is organized to link e</w:t>
      </w:r>
      <w:r w:rsidRPr="00AB7548">
        <w:rPr>
          <w:rFonts w:eastAsia="Times New Roman"/>
          <w:color w:val="231F20"/>
        </w:rPr>
        <w:t xml:space="preserve">ach intervening practitioner </w:t>
      </w:r>
      <w:r>
        <w:rPr>
          <w:rFonts w:eastAsia="Times New Roman"/>
          <w:color w:val="231F20"/>
        </w:rPr>
        <w:t>with</w:t>
      </w:r>
      <w:r w:rsidRPr="00AB7548">
        <w:rPr>
          <w:rFonts w:eastAsia="Times New Roman"/>
          <w:color w:val="231F20"/>
          <w:spacing w:val="12"/>
        </w:rPr>
        <w:t xml:space="preserve"> </w:t>
      </w:r>
      <w:r w:rsidRPr="00AB7548">
        <w:rPr>
          <w:rFonts w:eastAsia="Times New Roman"/>
          <w:color w:val="231F20"/>
        </w:rPr>
        <w:t>those</w:t>
      </w:r>
      <w:r w:rsidRPr="00AB7548">
        <w:rPr>
          <w:rFonts w:eastAsia="Times New Roman"/>
          <w:color w:val="231F20"/>
          <w:spacing w:val="12"/>
        </w:rPr>
        <w:t xml:space="preserve"> </w:t>
      </w:r>
      <w:r w:rsidRPr="00AB7548">
        <w:rPr>
          <w:rFonts w:eastAsia="Times New Roman"/>
          <w:color w:val="231F20"/>
        </w:rPr>
        <w:t>who</w:t>
      </w:r>
      <w:r w:rsidRPr="00AB7548">
        <w:rPr>
          <w:rFonts w:eastAsia="Times New Roman"/>
          <w:color w:val="231F20"/>
          <w:spacing w:val="12"/>
        </w:rPr>
        <w:t xml:space="preserve"> </w:t>
      </w:r>
      <w:r w:rsidRPr="00AB7548">
        <w:rPr>
          <w:rFonts w:eastAsia="Times New Roman"/>
          <w:color w:val="231F20"/>
        </w:rPr>
        <w:t>proceed</w:t>
      </w:r>
      <w:r w:rsidRPr="00AB7548">
        <w:rPr>
          <w:rFonts w:eastAsia="Times New Roman"/>
          <w:color w:val="231F20"/>
          <w:spacing w:val="13"/>
        </w:rPr>
        <w:t xml:space="preserve"> </w:t>
      </w:r>
      <w:r w:rsidRPr="00AB7548">
        <w:rPr>
          <w:rFonts w:eastAsia="Times New Roman"/>
          <w:color w:val="231F20"/>
        </w:rPr>
        <w:t>and</w:t>
      </w:r>
      <w:r w:rsidRPr="00AB7548">
        <w:rPr>
          <w:rFonts w:eastAsia="Times New Roman"/>
          <w:color w:val="231F20"/>
          <w:spacing w:val="12"/>
        </w:rPr>
        <w:t xml:space="preserve"> </w:t>
      </w:r>
      <w:r w:rsidRPr="00AB7548">
        <w:rPr>
          <w:rFonts w:eastAsia="Times New Roman"/>
          <w:color w:val="231F20"/>
        </w:rPr>
        <w:t>those</w:t>
      </w:r>
      <w:r w:rsidRPr="00AB7548">
        <w:rPr>
          <w:rFonts w:eastAsia="Times New Roman"/>
          <w:color w:val="231F20"/>
          <w:spacing w:val="12"/>
        </w:rPr>
        <w:t xml:space="preserve"> </w:t>
      </w:r>
      <w:r w:rsidRPr="00AB7548">
        <w:rPr>
          <w:rFonts w:eastAsia="Times New Roman"/>
          <w:color w:val="231F20"/>
        </w:rPr>
        <w:t>who</w:t>
      </w:r>
      <w:r w:rsidRPr="00AB7548">
        <w:rPr>
          <w:rFonts w:eastAsia="Times New Roman"/>
          <w:color w:val="231F20"/>
          <w:spacing w:val="12"/>
        </w:rPr>
        <w:t xml:space="preserve"> </w:t>
      </w:r>
      <w:r w:rsidRPr="00AB7548">
        <w:rPr>
          <w:rFonts w:eastAsia="Times New Roman"/>
          <w:color w:val="231F20"/>
        </w:rPr>
        <w:t>follow</w:t>
      </w:r>
      <w:r w:rsidRPr="00AB7548">
        <w:rPr>
          <w:rFonts w:eastAsia="Times New Roman"/>
          <w:color w:val="231F20"/>
          <w:spacing w:val="12"/>
        </w:rPr>
        <w:t xml:space="preserve"> </w:t>
      </w:r>
      <w:r w:rsidRPr="00AB7548">
        <w:rPr>
          <w:rFonts w:eastAsia="Times New Roman"/>
          <w:color w:val="231F20"/>
        </w:rPr>
        <w:t>at</w:t>
      </w:r>
      <w:r w:rsidRPr="00AB7548">
        <w:rPr>
          <w:rFonts w:eastAsia="Times New Roman"/>
          <w:color w:val="231F20"/>
          <w:spacing w:val="12"/>
        </w:rPr>
        <w:t xml:space="preserve"> </w:t>
      </w:r>
      <w:r w:rsidRPr="00AB7548">
        <w:rPr>
          <w:rFonts w:eastAsia="Times New Roman"/>
          <w:color w:val="231F20"/>
        </w:rPr>
        <w:t>each</w:t>
      </w:r>
      <w:r w:rsidRPr="00AB7548">
        <w:rPr>
          <w:rFonts w:eastAsia="Times New Roman"/>
          <w:color w:val="231F20"/>
          <w:spacing w:val="12"/>
        </w:rPr>
        <w:t xml:space="preserve"> </w:t>
      </w:r>
      <w:r w:rsidRPr="00AB7548">
        <w:rPr>
          <w:rFonts w:eastAsia="Times New Roman"/>
          <w:color w:val="231F20"/>
        </w:rPr>
        <w:t>step</w:t>
      </w:r>
      <w:r w:rsidRPr="00AB7548">
        <w:rPr>
          <w:rFonts w:eastAsia="Times New Roman"/>
          <w:color w:val="231F20"/>
          <w:w w:val="101"/>
        </w:rPr>
        <w:t xml:space="preserve"> </w:t>
      </w:r>
      <w:r w:rsidRPr="00AB7548">
        <w:rPr>
          <w:rFonts w:eastAsia="Times New Roman"/>
          <w:color w:val="231F20"/>
        </w:rPr>
        <w:t xml:space="preserve">in case processing. </w:t>
      </w:r>
      <w:r w:rsidRPr="00AB7548">
        <w:rPr>
          <w:rFonts w:eastAsia="Times New Roman"/>
          <w:color w:val="231F20"/>
          <w:spacing w:val="-2"/>
        </w:rPr>
        <w:t xml:space="preserve">Police </w:t>
      </w:r>
      <w:r w:rsidRPr="00AB7548">
        <w:rPr>
          <w:rFonts w:eastAsia="Times New Roman"/>
          <w:color w:val="231F20"/>
        </w:rPr>
        <w:t>officers</w:t>
      </w:r>
      <w:r>
        <w:rPr>
          <w:rFonts w:eastAsia="Times New Roman"/>
          <w:color w:val="231F20"/>
        </w:rPr>
        <w:t xml:space="preserve"> rely on</w:t>
      </w:r>
      <w:r w:rsidRPr="00AB7548">
        <w:rPr>
          <w:rFonts w:eastAsia="Times New Roman"/>
          <w:color w:val="231F20"/>
          <w:spacing w:val="13"/>
        </w:rPr>
        <w:t xml:space="preserve"> </w:t>
      </w:r>
      <w:r w:rsidRPr="00AB7548">
        <w:rPr>
          <w:rFonts w:eastAsia="Times New Roman"/>
          <w:color w:val="231F20"/>
        </w:rPr>
        <w:t xml:space="preserve">the information gathered and transferred to them by dispatchers. Prosecutors </w:t>
      </w:r>
      <w:r>
        <w:rPr>
          <w:rFonts w:eastAsia="Times New Roman"/>
          <w:color w:val="231F20"/>
        </w:rPr>
        <w:t>count on the thoroughness and accuracy of the patrol officer’s investigation and report</w:t>
      </w:r>
      <w:r w:rsidRPr="00AB7548">
        <w:rPr>
          <w:rFonts w:eastAsia="Times New Roman"/>
          <w:color w:val="231F20"/>
        </w:rPr>
        <w:t>.</w:t>
      </w:r>
      <w:r>
        <w:rPr>
          <w:rFonts w:eastAsia="Times New Roman"/>
          <w:color w:val="231F20"/>
        </w:rPr>
        <w:t xml:space="preserve"> Probation officers make recommendations and judges make decisions on sentencing and supervision to address risk based on the thoroughness of history and context established by those involved throughout the entire case process, beginning with the call to 911.The Blueprint is in many respects</w:t>
      </w:r>
      <w:r w:rsidRPr="00AB7548">
        <w:rPr>
          <w:rFonts w:eastAsia="Times New Roman"/>
          <w:color w:val="231F20"/>
          <w:spacing w:val="13"/>
        </w:rPr>
        <w:t xml:space="preserve"> </w:t>
      </w:r>
      <w:r w:rsidRPr="00AB7548">
        <w:rPr>
          <w:rFonts w:eastAsia="Times New Roman"/>
          <w:color w:val="231F20"/>
        </w:rPr>
        <w:t>a</w:t>
      </w:r>
      <w:r w:rsidRPr="00AB7548">
        <w:rPr>
          <w:rFonts w:eastAsia="Times New Roman"/>
          <w:color w:val="231F20"/>
          <w:spacing w:val="12"/>
        </w:rPr>
        <w:t xml:space="preserve"> </w:t>
      </w:r>
      <w:r w:rsidRPr="00AB7548">
        <w:rPr>
          <w:rFonts w:eastAsia="Times New Roman"/>
          <w:color w:val="231F20"/>
        </w:rPr>
        <w:t>system</w:t>
      </w:r>
      <w:r w:rsidRPr="00AB7548">
        <w:rPr>
          <w:rFonts w:eastAsia="Times New Roman"/>
          <w:color w:val="231F20"/>
          <w:spacing w:val="-1"/>
          <w:w w:val="101"/>
        </w:rPr>
        <w:t xml:space="preserve"> </w:t>
      </w:r>
      <w:r w:rsidRPr="00AB7548">
        <w:rPr>
          <w:rFonts w:eastAsia="Times New Roman"/>
          <w:color w:val="231F20"/>
        </w:rPr>
        <w:t>of accountability designed from the ground</w:t>
      </w:r>
      <w:r w:rsidRPr="00AB7548">
        <w:rPr>
          <w:rFonts w:eastAsia="Times New Roman"/>
          <w:color w:val="231F20"/>
          <w:spacing w:val="22"/>
        </w:rPr>
        <w:t xml:space="preserve"> </w:t>
      </w:r>
      <w:r w:rsidRPr="00AB7548">
        <w:rPr>
          <w:rFonts w:eastAsia="Times New Roman"/>
          <w:color w:val="231F20"/>
        </w:rPr>
        <w:t>up</w:t>
      </w:r>
      <w:r>
        <w:rPr>
          <w:rFonts w:eastAsia="Times New Roman"/>
          <w:color w:val="231F20"/>
        </w:rPr>
        <w:t>, with an understanding of the ways in which practitioners can be linked and supported to intervene most effectively</w:t>
      </w:r>
      <w:r w:rsidRPr="00AB7548">
        <w:rPr>
          <w:rFonts w:eastAsia="Times New Roman"/>
          <w:color w:val="231F20"/>
        </w:rPr>
        <w:t>.</w:t>
      </w:r>
    </w:p>
    <w:p w14:paraId="73FD7BC0" w14:textId="77777777" w:rsidR="00124D56" w:rsidRPr="00AB7548" w:rsidRDefault="00124D56" w:rsidP="00124D56">
      <w:pPr>
        <w:widowControl w:val="0"/>
        <w:tabs>
          <w:tab w:val="left" w:pos="906"/>
        </w:tabs>
        <w:kinsoku w:val="0"/>
        <w:overflowPunct w:val="0"/>
        <w:autoSpaceDE w:val="0"/>
        <w:autoSpaceDN w:val="0"/>
        <w:adjustRightInd w:val="0"/>
        <w:spacing w:line="216" w:lineRule="auto"/>
        <w:ind w:left="905" w:right="120"/>
        <w:jc w:val="both"/>
        <w:rPr>
          <w:rFonts w:eastAsia="Times New Roman"/>
          <w:color w:val="000000"/>
        </w:rPr>
      </w:pPr>
    </w:p>
    <w:p w14:paraId="5E816E82" w14:textId="77777777" w:rsidR="00124D56" w:rsidRPr="00843A64" w:rsidRDefault="00124D56" w:rsidP="00124D56">
      <w:pPr>
        <w:widowControl w:val="0"/>
        <w:numPr>
          <w:ilvl w:val="1"/>
          <w:numId w:val="8"/>
        </w:numPr>
        <w:tabs>
          <w:tab w:val="left" w:pos="990"/>
        </w:tabs>
        <w:kinsoku w:val="0"/>
        <w:overflowPunct w:val="0"/>
        <w:autoSpaceDE w:val="0"/>
        <w:autoSpaceDN w:val="0"/>
        <w:adjustRightInd w:val="0"/>
        <w:spacing w:before="48" w:line="216" w:lineRule="auto"/>
        <w:ind w:left="990" w:right="118"/>
        <w:rPr>
          <w:rFonts w:eastAsia="Times New Roman"/>
          <w:color w:val="000000"/>
        </w:rPr>
      </w:pPr>
      <w:r w:rsidRPr="00AB7548">
        <w:rPr>
          <w:rFonts w:eastAsia="Times New Roman"/>
          <w:b/>
          <w:color w:val="231F20"/>
          <w:spacing w:val="-4"/>
        </w:rPr>
        <w:t>Accountability</w:t>
      </w:r>
      <w:r w:rsidRPr="00AB7548">
        <w:rPr>
          <w:rFonts w:eastAsia="Times New Roman"/>
          <w:b/>
          <w:color w:val="231F20"/>
        </w:rPr>
        <w:t xml:space="preserve"> </w:t>
      </w:r>
      <w:r w:rsidRPr="00AB7548">
        <w:rPr>
          <w:rFonts w:eastAsia="Times New Roman"/>
          <w:b/>
          <w:color w:val="231F20"/>
          <w:spacing w:val="-3"/>
        </w:rPr>
        <w:t>to</w:t>
      </w:r>
      <w:r w:rsidRPr="00AB7548">
        <w:rPr>
          <w:rFonts w:eastAsia="Times New Roman"/>
          <w:b/>
          <w:color w:val="231F20"/>
          <w:spacing w:val="-2"/>
        </w:rPr>
        <w:t xml:space="preserve"> </w:t>
      </w:r>
      <w:r>
        <w:rPr>
          <w:rFonts w:eastAsia="Times New Roman"/>
          <w:b/>
          <w:color w:val="231F20"/>
          <w:spacing w:val="-4"/>
        </w:rPr>
        <w:t>the Blueprint and its essential elements as a</w:t>
      </w:r>
      <w:r>
        <w:rPr>
          <w:rFonts w:eastAsia="Times New Roman"/>
          <w:b/>
          <w:color w:val="231F20"/>
          <w:spacing w:val="-3"/>
        </w:rPr>
        <w:t xml:space="preserve"> standard of practice</w:t>
      </w:r>
      <w:r w:rsidRPr="00AB7548">
        <w:rPr>
          <w:rFonts w:eastAsia="Times New Roman"/>
          <w:color w:val="231F20"/>
          <w:spacing w:val="-4"/>
        </w:rPr>
        <w:t>.</w:t>
      </w:r>
      <w:r w:rsidRPr="00AB7548">
        <w:rPr>
          <w:rFonts w:eastAsia="Times New Roman"/>
          <w:color w:val="231F20"/>
          <w:spacing w:val="1"/>
        </w:rPr>
        <w:t xml:space="preserve"> </w:t>
      </w:r>
    </w:p>
    <w:p w14:paraId="26795183" w14:textId="77777777" w:rsidR="00124D56" w:rsidRDefault="00124D56" w:rsidP="00124D56">
      <w:pPr>
        <w:widowControl w:val="0"/>
        <w:tabs>
          <w:tab w:val="left" w:pos="540"/>
        </w:tabs>
        <w:kinsoku w:val="0"/>
        <w:overflowPunct w:val="0"/>
        <w:autoSpaceDE w:val="0"/>
        <w:autoSpaceDN w:val="0"/>
        <w:adjustRightInd w:val="0"/>
        <w:spacing w:before="48" w:line="216" w:lineRule="auto"/>
        <w:ind w:left="-5" w:right="118"/>
        <w:jc w:val="both"/>
        <w:rPr>
          <w:rFonts w:eastAsia="Times New Roman"/>
          <w:color w:val="231F20"/>
          <w:spacing w:val="-3"/>
        </w:rPr>
      </w:pPr>
    </w:p>
    <w:p w14:paraId="1738D1BA" w14:textId="77777777" w:rsidR="00124D56" w:rsidRDefault="00124D56" w:rsidP="00124D56">
      <w:pPr>
        <w:widowControl w:val="0"/>
        <w:kinsoku w:val="0"/>
        <w:overflowPunct w:val="0"/>
        <w:autoSpaceDE w:val="0"/>
        <w:autoSpaceDN w:val="0"/>
        <w:adjustRightInd w:val="0"/>
        <w:spacing w:before="48" w:line="216" w:lineRule="auto"/>
        <w:ind w:left="990" w:right="118"/>
        <w:rPr>
          <w:rFonts w:eastAsia="Times New Roman"/>
          <w:color w:val="231F20"/>
          <w:spacing w:val="2"/>
        </w:rPr>
      </w:pPr>
      <w:r w:rsidRPr="00AB7548">
        <w:rPr>
          <w:rFonts w:eastAsia="Times New Roman"/>
          <w:color w:val="231F20"/>
          <w:spacing w:val="-3"/>
        </w:rPr>
        <w:t>Each</w:t>
      </w:r>
      <w:r w:rsidRPr="00AB7548">
        <w:rPr>
          <w:rFonts w:eastAsia="Times New Roman"/>
          <w:color w:val="231F20"/>
          <w:spacing w:val="-2"/>
        </w:rPr>
        <w:t xml:space="preserve"> </w:t>
      </w:r>
      <w:r w:rsidRPr="00AB7548">
        <w:rPr>
          <w:rFonts w:eastAsia="Times New Roman"/>
          <w:color w:val="231F20"/>
          <w:spacing w:val="-4"/>
        </w:rPr>
        <w:t>agency</w:t>
      </w:r>
      <w:r w:rsidRPr="00AB7548">
        <w:rPr>
          <w:rFonts w:eastAsia="Times New Roman"/>
          <w:color w:val="231F20"/>
          <w:spacing w:val="-2"/>
        </w:rPr>
        <w:t xml:space="preserve"> </w:t>
      </w:r>
      <w:r w:rsidRPr="00AB7548">
        <w:rPr>
          <w:rFonts w:eastAsia="Times New Roman"/>
          <w:color w:val="231F20"/>
          <w:spacing w:val="-3"/>
        </w:rPr>
        <w:t>must</w:t>
      </w:r>
      <w:r w:rsidRPr="00AB7548">
        <w:rPr>
          <w:rFonts w:eastAsia="Times New Roman"/>
          <w:color w:val="231F20"/>
          <w:spacing w:val="-2"/>
        </w:rPr>
        <w:t xml:space="preserve"> </w:t>
      </w:r>
      <w:r w:rsidRPr="00AB7548">
        <w:rPr>
          <w:rFonts w:eastAsia="Times New Roman"/>
          <w:color w:val="231F20"/>
          <w:spacing w:val="-4"/>
        </w:rPr>
        <w:t>carry</w:t>
      </w:r>
      <w:r w:rsidRPr="00AB7548">
        <w:rPr>
          <w:rFonts w:eastAsia="Times New Roman"/>
          <w:color w:val="231F20"/>
          <w:spacing w:val="-50"/>
        </w:rPr>
        <w:t xml:space="preserve"> </w:t>
      </w:r>
      <w:r w:rsidRPr="00AB7548">
        <w:rPr>
          <w:rFonts w:eastAsia="Times New Roman"/>
          <w:color w:val="231F20"/>
          <w:spacing w:val="-4"/>
        </w:rPr>
        <w:t xml:space="preserve">out its </w:t>
      </w:r>
      <w:r w:rsidRPr="00AB7548">
        <w:rPr>
          <w:rFonts w:eastAsia="Times New Roman"/>
          <w:color w:val="231F20"/>
          <w:spacing w:val="-5"/>
        </w:rPr>
        <w:t xml:space="preserve">specific function </w:t>
      </w:r>
      <w:r w:rsidRPr="00AB7548">
        <w:rPr>
          <w:rFonts w:eastAsia="Times New Roman"/>
          <w:color w:val="231F20"/>
          <w:spacing w:val="-3"/>
        </w:rPr>
        <w:t xml:space="preserve">in </w:t>
      </w:r>
      <w:r w:rsidRPr="00AB7548">
        <w:rPr>
          <w:rFonts w:eastAsia="Times New Roman"/>
          <w:color w:val="231F20"/>
          <w:spacing w:val="-4"/>
        </w:rPr>
        <w:t xml:space="preserve">case </w:t>
      </w:r>
      <w:r w:rsidRPr="00AB7548">
        <w:rPr>
          <w:rFonts w:eastAsia="Times New Roman"/>
          <w:color w:val="231F20"/>
          <w:spacing w:val="-5"/>
        </w:rPr>
        <w:t xml:space="preserve">processing </w:t>
      </w:r>
      <w:r w:rsidRPr="00AB7548">
        <w:rPr>
          <w:rFonts w:eastAsia="Times New Roman"/>
          <w:color w:val="231F20"/>
          <w:spacing w:val="-3"/>
        </w:rPr>
        <w:t xml:space="preserve">to an </w:t>
      </w:r>
      <w:r w:rsidRPr="00AB7548">
        <w:rPr>
          <w:rFonts w:eastAsia="Times New Roman"/>
          <w:color w:val="231F20"/>
          <w:spacing w:val="-5"/>
        </w:rPr>
        <w:t>acceptable standard</w:t>
      </w:r>
      <w:r>
        <w:rPr>
          <w:rFonts w:eastAsia="Times New Roman"/>
          <w:color w:val="231F20"/>
          <w:spacing w:val="-5"/>
        </w:rPr>
        <w:t>: in this case, the standards of the Blueprint for Safety, as defined in its essential elements</w:t>
      </w:r>
      <w:r w:rsidRPr="00AB7548">
        <w:rPr>
          <w:rFonts w:eastAsia="Times New Roman"/>
          <w:color w:val="231F20"/>
          <w:spacing w:val="-5"/>
        </w:rPr>
        <w:t xml:space="preserve">. </w:t>
      </w:r>
      <w:r w:rsidRPr="00AB7548">
        <w:rPr>
          <w:rFonts w:eastAsia="Times New Roman"/>
          <w:color w:val="231F20"/>
          <w:spacing w:val="-4"/>
        </w:rPr>
        <w:t>Each</w:t>
      </w:r>
      <w:r>
        <w:rPr>
          <w:rFonts w:eastAsia="Times New Roman"/>
          <w:color w:val="231F20"/>
          <w:spacing w:val="-5"/>
        </w:rPr>
        <w:t xml:space="preserve"> area of practice </w:t>
      </w:r>
      <w:r w:rsidRPr="00AB7548">
        <w:rPr>
          <w:rFonts w:eastAsia="Times New Roman"/>
          <w:color w:val="231F20"/>
          <w:spacing w:val="-54"/>
        </w:rPr>
        <w:t>(</w:t>
      </w:r>
      <w:r w:rsidRPr="00AB7548">
        <w:rPr>
          <w:rFonts w:eastAsia="Times New Roman"/>
          <w:color w:val="231F20"/>
        </w:rPr>
        <w:t xml:space="preserve">e.g., </w:t>
      </w:r>
      <w:r>
        <w:rPr>
          <w:rFonts w:eastAsia="Times New Roman"/>
          <w:color w:val="231F20"/>
        </w:rPr>
        <w:t xml:space="preserve">responding to emergency calls, making arrest decisions, </w:t>
      </w:r>
      <w:r w:rsidRPr="00AB7548">
        <w:rPr>
          <w:rFonts w:eastAsia="Times New Roman"/>
          <w:color w:val="231F20"/>
        </w:rPr>
        <w:t xml:space="preserve">charging cases, conducting pre-sentence investigations, </w:t>
      </w:r>
      <w:r>
        <w:rPr>
          <w:rFonts w:eastAsia="Times New Roman"/>
          <w:color w:val="231F20"/>
        </w:rPr>
        <w:t>sentencing offenders</w:t>
      </w:r>
      <w:r w:rsidRPr="00AB7548">
        <w:rPr>
          <w:rFonts w:eastAsia="Times New Roman"/>
          <w:color w:val="231F20"/>
        </w:rPr>
        <w:t>)</w:t>
      </w:r>
      <w:r w:rsidRPr="00AB7548">
        <w:rPr>
          <w:rFonts w:eastAsia="Times New Roman"/>
          <w:color w:val="231F20"/>
          <w:spacing w:val="-1"/>
          <w:w w:val="101"/>
        </w:rPr>
        <w:t xml:space="preserve"> </w:t>
      </w:r>
      <w:r>
        <w:rPr>
          <w:rFonts w:eastAsia="Times New Roman"/>
          <w:color w:val="231F20"/>
          <w:spacing w:val="-3"/>
        </w:rPr>
        <w:t>has</w:t>
      </w:r>
      <w:r w:rsidRPr="00AB7548">
        <w:rPr>
          <w:rFonts w:eastAsia="Times New Roman"/>
          <w:color w:val="231F20"/>
          <w:spacing w:val="-10"/>
        </w:rPr>
        <w:t xml:space="preserve"> </w:t>
      </w:r>
      <w:r w:rsidRPr="00AB7548">
        <w:rPr>
          <w:rFonts w:eastAsia="Times New Roman"/>
          <w:color w:val="231F20"/>
        </w:rPr>
        <w:t>articulated</w:t>
      </w:r>
      <w:r w:rsidRPr="00AB7548">
        <w:rPr>
          <w:rFonts w:eastAsia="Times New Roman"/>
          <w:color w:val="231F20"/>
          <w:spacing w:val="-10"/>
        </w:rPr>
        <w:t xml:space="preserve"> </w:t>
      </w:r>
      <w:r w:rsidRPr="00AB7548">
        <w:rPr>
          <w:rFonts w:eastAsia="Times New Roman"/>
          <w:color w:val="231F20"/>
        </w:rPr>
        <w:t>criteria</w:t>
      </w:r>
      <w:r w:rsidRPr="00AB7548">
        <w:rPr>
          <w:rFonts w:eastAsia="Times New Roman"/>
          <w:color w:val="231F20"/>
          <w:spacing w:val="-10"/>
        </w:rPr>
        <w:t xml:space="preserve"> </w:t>
      </w:r>
      <w:r w:rsidRPr="00AB7548">
        <w:rPr>
          <w:rFonts w:eastAsia="Times New Roman"/>
          <w:color w:val="231F20"/>
        </w:rPr>
        <w:t>that</w:t>
      </w:r>
      <w:r w:rsidRPr="00AB7548">
        <w:rPr>
          <w:rFonts w:eastAsia="Times New Roman"/>
          <w:color w:val="231F20"/>
          <w:spacing w:val="-10"/>
        </w:rPr>
        <w:t xml:space="preserve"> </w:t>
      </w:r>
      <w:r>
        <w:rPr>
          <w:rFonts w:eastAsia="Times New Roman"/>
          <w:color w:val="231F20"/>
        </w:rPr>
        <w:t>each</w:t>
      </w:r>
      <w:r w:rsidRPr="00AB7548">
        <w:rPr>
          <w:rFonts w:eastAsia="Times New Roman"/>
          <w:color w:val="231F20"/>
          <w:spacing w:val="-10"/>
        </w:rPr>
        <w:t xml:space="preserve"> </w:t>
      </w:r>
      <w:r w:rsidRPr="00AB7548">
        <w:rPr>
          <w:rFonts w:eastAsia="Times New Roman"/>
          <w:color w:val="231F20"/>
          <w:spacing w:val="-3"/>
        </w:rPr>
        <w:t>practitioner</w:t>
      </w:r>
      <w:r w:rsidRPr="00AB7548">
        <w:rPr>
          <w:rFonts w:eastAsia="Times New Roman"/>
          <w:color w:val="231F20"/>
          <w:spacing w:val="-8"/>
        </w:rPr>
        <w:t xml:space="preserve"> </w:t>
      </w:r>
      <w:r w:rsidRPr="00AB7548">
        <w:rPr>
          <w:rFonts w:eastAsia="Times New Roman"/>
          <w:color w:val="231F20"/>
        </w:rPr>
        <w:t>is</w:t>
      </w:r>
      <w:r w:rsidRPr="00AB7548">
        <w:rPr>
          <w:rFonts w:eastAsia="Times New Roman"/>
          <w:color w:val="231F20"/>
          <w:spacing w:val="-10"/>
        </w:rPr>
        <w:t xml:space="preserve"> </w:t>
      </w:r>
      <w:r w:rsidRPr="00AB7548">
        <w:rPr>
          <w:rFonts w:eastAsia="Times New Roman"/>
          <w:color w:val="231F20"/>
        </w:rPr>
        <w:t>expected</w:t>
      </w:r>
      <w:r w:rsidRPr="00AB7548">
        <w:rPr>
          <w:rFonts w:eastAsia="Times New Roman"/>
          <w:color w:val="231F20"/>
          <w:spacing w:val="-10"/>
        </w:rPr>
        <w:t xml:space="preserve"> </w:t>
      </w:r>
      <w:r w:rsidRPr="00AB7548">
        <w:rPr>
          <w:rFonts w:eastAsia="Times New Roman"/>
          <w:color w:val="231F20"/>
        </w:rPr>
        <w:t>to</w:t>
      </w:r>
      <w:r w:rsidRPr="00AB7548">
        <w:rPr>
          <w:rFonts w:eastAsia="Times New Roman"/>
          <w:color w:val="231F20"/>
          <w:spacing w:val="-10"/>
        </w:rPr>
        <w:t xml:space="preserve"> </w:t>
      </w:r>
      <w:r w:rsidRPr="00AB7548">
        <w:rPr>
          <w:rFonts w:eastAsia="Times New Roman"/>
          <w:color w:val="231F20"/>
          <w:spacing w:val="-3"/>
        </w:rPr>
        <w:t>meet</w:t>
      </w:r>
      <w:r w:rsidRPr="00AB7548">
        <w:rPr>
          <w:rFonts w:eastAsia="Times New Roman"/>
          <w:color w:val="231F20"/>
          <w:spacing w:val="-10"/>
        </w:rPr>
        <w:t xml:space="preserve"> </w:t>
      </w:r>
      <w:r w:rsidRPr="00AB7548">
        <w:rPr>
          <w:rFonts w:eastAsia="Times New Roman"/>
          <w:color w:val="231F20"/>
        </w:rPr>
        <w:t>and</w:t>
      </w:r>
      <w:r w:rsidRPr="00AB7548">
        <w:rPr>
          <w:rFonts w:eastAsia="Times New Roman"/>
          <w:color w:val="231F20"/>
          <w:spacing w:val="-10"/>
        </w:rPr>
        <w:t xml:space="preserve"> </w:t>
      </w:r>
      <w:r w:rsidRPr="00AB7548">
        <w:rPr>
          <w:rFonts w:eastAsia="Times New Roman"/>
          <w:color w:val="231F20"/>
        </w:rPr>
        <w:t>that</w:t>
      </w:r>
      <w:r w:rsidRPr="00AB7548">
        <w:rPr>
          <w:rFonts w:eastAsia="Times New Roman"/>
          <w:color w:val="231F20"/>
          <w:spacing w:val="-10"/>
        </w:rPr>
        <w:t xml:space="preserve"> </w:t>
      </w:r>
      <w:r w:rsidRPr="00AB7548">
        <w:rPr>
          <w:rFonts w:eastAsia="Times New Roman"/>
          <w:color w:val="231F20"/>
        </w:rPr>
        <w:t>other</w:t>
      </w:r>
      <w:r w:rsidRPr="00AB7548">
        <w:rPr>
          <w:rFonts w:eastAsia="Times New Roman"/>
          <w:color w:val="231F20"/>
          <w:spacing w:val="-2"/>
          <w:w w:val="99"/>
        </w:rPr>
        <w:t xml:space="preserve"> </w:t>
      </w:r>
      <w:r w:rsidRPr="00AB7548">
        <w:rPr>
          <w:rFonts w:eastAsia="Times New Roman"/>
          <w:color w:val="231F20"/>
          <w:spacing w:val="2"/>
        </w:rPr>
        <w:t xml:space="preserve">intervening agencies </w:t>
      </w:r>
      <w:r w:rsidRPr="00AB7548">
        <w:rPr>
          <w:rFonts w:eastAsia="Times New Roman"/>
          <w:color w:val="231F20"/>
        </w:rPr>
        <w:t>can</w:t>
      </w:r>
      <w:r w:rsidRPr="00AB7548">
        <w:rPr>
          <w:rFonts w:eastAsia="Times New Roman"/>
          <w:color w:val="231F20"/>
          <w:spacing w:val="4"/>
        </w:rPr>
        <w:t xml:space="preserve"> </w:t>
      </w:r>
      <w:r w:rsidRPr="00AB7548">
        <w:rPr>
          <w:rFonts w:eastAsia="Times New Roman"/>
          <w:color w:val="231F20"/>
        </w:rPr>
        <w:t>rely</w:t>
      </w:r>
      <w:r w:rsidRPr="00AB7548">
        <w:rPr>
          <w:rFonts w:eastAsia="Times New Roman"/>
          <w:color w:val="231F20"/>
          <w:spacing w:val="5"/>
        </w:rPr>
        <w:t xml:space="preserve"> </w:t>
      </w:r>
      <w:r w:rsidRPr="00AB7548">
        <w:rPr>
          <w:rFonts w:eastAsia="Times New Roman"/>
          <w:color w:val="231F20"/>
          <w:spacing w:val="2"/>
        </w:rPr>
        <w:t>on</w:t>
      </w:r>
      <w:r>
        <w:rPr>
          <w:rFonts w:eastAsia="Times New Roman"/>
          <w:color w:val="231F20"/>
          <w:spacing w:val="2"/>
        </w:rPr>
        <w:t xml:space="preserve">. </w:t>
      </w:r>
    </w:p>
    <w:p w14:paraId="3CF0BD6C" w14:textId="40D1E35B" w:rsidR="00E92436" w:rsidRPr="00124D56" w:rsidRDefault="00124D56" w:rsidP="00E92436">
      <w:pPr>
        <w:pStyle w:val="Heading1"/>
        <w:rPr>
          <w:lang w:val="en-US"/>
        </w:rPr>
      </w:pPr>
      <w:r>
        <w:rPr>
          <w:lang w:val="en-US"/>
        </w:rPr>
        <w:t xml:space="preserve">Approach </w:t>
      </w:r>
    </w:p>
    <w:p w14:paraId="42CBCBC6" w14:textId="77777777" w:rsidR="00124D56" w:rsidRDefault="00124D56" w:rsidP="00124D56">
      <w:pPr>
        <w:pStyle w:val="ListParagraph"/>
        <w:widowControl w:val="0"/>
        <w:kinsoku w:val="0"/>
        <w:overflowPunct w:val="0"/>
        <w:autoSpaceDE w:val="0"/>
        <w:autoSpaceDN w:val="0"/>
        <w:adjustRightInd w:val="0"/>
        <w:spacing w:before="48" w:line="216" w:lineRule="auto"/>
        <w:ind w:left="0" w:right="118"/>
        <w:rPr>
          <w:rFonts w:eastAsia="Times New Roman"/>
          <w:color w:val="000000"/>
        </w:rPr>
      </w:pPr>
      <w:r>
        <w:rPr>
          <w:rFonts w:eastAsia="Times New Roman"/>
          <w:color w:val="000000"/>
        </w:rPr>
        <w:t xml:space="preserve">Each agency, and a Blueprint community overall, uses three core methods to establish an overall approach to accountability. </w:t>
      </w:r>
    </w:p>
    <w:p w14:paraId="1F554AD7" w14:textId="77777777" w:rsidR="00124D56" w:rsidRDefault="00124D56" w:rsidP="00124D56">
      <w:pPr>
        <w:pStyle w:val="ListParagraph"/>
        <w:widowControl w:val="0"/>
        <w:kinsoku w:val="0"/>
        <w:overflowPunct w:val="0"/>
        <w:autoSpaceDE w:val="0"/>
        <w:autoSpaceDN w:val="0"/>
        <w:adjustRightInd w:val="0"/>
        <w:spacing w:before="48" w:line="216" w:lineRule="auto"/>
        <w:ind w:left="0" w:right="118"/>
        <w:rPr>
          <w:rFonts w:eastAsia="Times New Roman"/>
          <w:color w:val="000000"/>
        </w:rPr>
      </w:pPr>
    </w:p>
    <w:p w14:paraId="2624E0C4" w14:textId="77777777" w:rsidR="00124D56" w:rsidRDefault="00124D56" w:rsidP="00124D56">
      <w:pPr>
        <w:pStyle w:val="ListParagraph"/>
        <w:widowControl w:val="0"/>
        <w:numPr>
          <w:ilvl w:val="0"/>
          <w:numId w:val="9"/>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Supervision of individual workers</w:t>
      </w:r>
    </w:p>
    <w:p w14:paraId="6FCF7DB1" w14:textId="77777777" w:rsidR="00124D56" w:rsidRDefault="00124D56" w:rsidP="00124D56">
      <w:pPr>
        <w:pStyle w:val="ListParagraph"/>
        <w:widowControl w:val="0"/>
        <w:numPr>
          <w:ilvl w:val="0"/>
          <w:numId w:val="9"/>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Regularly scheduled interagency meetings</w:t>
      </w:r>
    </w:p>
    <w:p w14:paraId="0615DBE0" w14:textId="77777777" w:rsidR="00124D56" w:rsidRDefault="00124D56" w:rsidP="00124D56">
      <w:pPr>
        <w:pStyle w:val="ListParagraph"/>
        <w:widowControl w:val="0"/>
        <w:numPr>
          <w:ilvl w:val="0"/>
          <w:numId w:val="9"/>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Consistent guidelines and frameworks</w:t>
      </w:r>
    </w:p>
    <w:p w14:paraId="0FA0DB7F"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p>
    <w:p w14:paraId="291156AD"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 xml:space="preserve">The Blueprint adaptation guide, </w:t>
      </w:r>
      <w:r>
        <w:rPr>
          <w:rFonts w:eastAsia="Times New Roman"/>
          <w:i/>
          <w:color w:val="000000"/>
        </w:rPr>
        <w:t>Becoming a Blueprint Community,</w:t>
      </w:r>
      <w:r>
        <w:rPr>
          <w:rFonts w:eastAsia="Times New Roman"/>
          <w:color w:val="000000"/>
        </w:rPr>
        <w:t xml:space="preserve"> includes specific tools that support and structure these methods of accountability. They include the following:</w:t>
      </w:r>
    </w:p>
    <w:p w14:paraId="193705E3"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p>
    <w:p w14:paraId="6EE9A38A" w14:textId="77777777" w:rsidR="00124D56" w:rsidRDefault="00124D56" w:rsidP="00124D56">
      <w:pPr>
        <w:pStyle w:val="ListParagraph"/>
        <w:widowControl w:val="0"/>
        <w:numPr>
          <w:ilvl w:val="0"/>
          <w:numId w:val="10"/>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Blueprint for Safety Monitoring – Key Activities Grid (Appendix 27)</w:t>
      </w:r>
    </w:p>
    <w:p w14:paraId="1433C951" w14:textId="77777777" w:rsidR="00124D56" w:rsidRDefault="00124D56" w:rsidP="00124D56">
      <w:pPr>
        <w:pStyle w:val="ListParagraph"/>
        <w:widowControl w:val="0"/>
        <w:numPr>
          <w:ilvl w:val="0"/>
          <w:numId w:val="10"/>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Implementing the Blueprint for Safety: Supervisory Roles and Responsibilities (Appendix 28)</w:t>
      </w:r>
    </w:p>
    <w:p w14:paraId="21BED65C" w14:textId="77777777" w:rsidR="00124D56" w:rsidRPr="00742E27" w:rsidRDefault="00124D56" w:rsidP="00124D56">
      <w:pPr>
        <w:pStyle w:val="ListParagraph"/>
        <w:widowControl w:val="0"/>
        <w:numPr>
          <w:ilvl w:val="0"/>
          <w:numId w:val="10"/>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Blueprint for Safety Essential Elements – Annotated (Appendix 10)</w:t>
      </w:r>
    </w:p>
    <w:p w14:paraId="7CDC22E2" w14:textId="3F445755" w:rsidR="00E92436" w:rsidRDefault="00E92436" w:rsidP="00E92436"/>
    <w:p w14:paraId="0C52CA8E" w14:textId="77777777" w:rsidR="00124D56" w:rsidRDefault="00124D56" w:rsidP="00360C7D">
      <w:pPr>
        <w:pStyle w:val="Heading1"/>
        <w:rPr>
          <w:lang w:val="en-US"/>
        </w:rPr>
      </w:pPr>
    </w:p>
    <w:p w14:paraId="1F54854F" w14:textId="77777777" w:rsidR="00124D56" w:rsidRDefault="00124D56" w:rsidP="00124D56"/>
    <w:p w14:paraId="5B9C5EBD" w14:textId="63A2FF5B" w:rsidR="00E92436" w:rsidRPr="00124D56" w:rsidRDefault="00124D56" w:rsidP="00124D56">
      <w:pPr>
        <w:pStyle w:val="Heading1"/>
      </w:pPr>
      <w:r>
        <w:lastRenderedPageBreak/>
        <w:t>Accountability template and a “state of the Blueprint” report</w:t>
      </w:r>
    </w:p>
    <w:p w14:paraId="2C0EFB6B" w14:textId="77777777" w:rsidR="00124D56" w:rsidRDefault="00124D56" w:rsidP="00124D56">
      <w:pPr>
        <w:widowControl w:val="0"/>
        <w:kinsoku w:val="0"/>
        <w:overflowPunct w:val="0"/>
        <w:autoSpaceDE w:val="0"/>
        <w:autoSpaceDN w:val="0"/>
        <w:adjustRightInd w:val="0"/>
        <w:spacing w:before="48" w:line="216" w:lineRule="auto"/>
        <w:ind w:right="118"/>
      </w:pPr>
      <w:r>
        <w:rPr>
          <w:rFonts w:eastAsia="Times New Roman"/>
          <w:color w:val="000000"/>
        </w:rPr>
        <w:t xml:space="preserve">One of the core tasks in monitoring Blueprint implementation is to update the community on the </w:t>
      </w:r>
      <w:r w:rsidRPr="00946C54">
        <w:t>impact of the Blueprint collective policy.</w:t>
      </w:r>
      <w:r>
        <w:t xml:space="preserve"> Sources of information for such a report include:</w:t>
      </w:r>
    </w:p>
    <w:p w14:paraId="55D014B5" w14:textId="77777777" w:rsidR="00124D56" w:rsidRDefault="00124D56" w:rsidP="00124D56">
      <w:pPr>
        <w:widowControl w:val="0"/>
        <w:kinsoku w:val="0"/>
        <w:overflowPunct w:val="0"/>
        <w:autoSpaceDE w:val="0"/>
        <w:autoSpaceDN w:val="0"/>
        <w:adjustRightInd w:val="0"/>
        <w:spacing w:before="48" w:line="216" w:lineRule="auto"/>
        <w:ind w:right="118"/>
      </w:pPr>
    </w:p>
    <w:p w14:paraId="2AB73F9E" w14:textId="77777777" w:rsidR="00124D56" w:rsidRDefault="00124D56" w:rsidP="00124D56">
      <w:pPr>
        <w:pStyle w:val="ListParagraph"/>
        <w:widowControl w:val="0"/>
        <w:numPr>
          <w:ilvl w:val="0"/>
          <w:numId w:val="11"/>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Statistical data</w:t>
      </w:r>
    </w:p>
    <w:p w14:paraId="53105E66" w14:textId="77777777" w:rsidR="00124D56" w:rsidRDefault="00124D56" w:rsidP="00124D56">
      <w:pPr>
        <w:pStyle w:val="ListParagraph"/>
        <w:widowControl w:val="0"/>
        <w:numPr>
          <w:ilvl w:val="0"/>
          <w:numId w:val="11"/>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Information from community consultations</w:t>
      </w:r>
    </w:p>
    <w:p w14:paraId="36024C44" w14:textId="77777777" w:rsidR="00124D56" w:rsidRDefault="00124D56" w:rsidP="00124D56">
      <w:pPr>
        <w:pStyle w:val="ListParagraph"/>
        <w:widowControl w:val="0"/>
        <w:numPr>
          <w:ilvl w:val="0"/>
          <w:numId w:val="11"/>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Information and analysis from the Blueprint advocate</w:t>
      </w:r>
    </w:p>
    <w:p w14:paraId="1134A50C" w14:textId="77777777" w:rsidR="00124D56" w:rsidRPr="009867FC" w:rsidRDefault="00124D56" w:rsidP="00124D56">
      <w:pPr>
        <w:pStyle w:val="ListParagraph"/>
        <w:widowControl w:val="0"/>
        <w:numPr>
          <w:ilvl w:val="0"/>
          <w:numId w:val="11"/>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Internal and interagency monitoring activities, including case reviews</w:t>
      </w:r>
    </w:p>
    <w:p w14:paraId="2BAC76C2" w14:textId="77777777" w:rsidR="00124D56" w:rsidRPr="001C00CD" w:rsidRDefault="00124D56" w:rsidP="00124D56">
      <w:pPr>
        <w:pStyle w:val="ListParagraph"/>
        <w:widowControl w:val="0"/>
        <w:numPr>
          <w:ilvl w:val="0"/>
          <w:numId w:val="11"/>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Analysis of accountability strengths, gaps, and obstacles</w:t>
      </w:r>
    </w:p>
    <w:p w14:paraId="1254A933" w14:textId="77777777" w:rsidR="00124D56" w:rsidRDefault="00124D56" w:rsidP="00124D56">
      <w:pPr>
        <w:widowControl w:val="0"/>
        <w:tabs>
          <w:tab w:val="left" w:pos="2325"/>
        </w:tabs>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ab/>
      </w:r>
    </w:p>
    <w:p w14:paraId="54EBD042"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 xml:space="preserve">The accountability template helps organize and sum up accomplishments and obstacles in fulfilling each dimension of accountability. As an </w:t>
      </w:r>
      <w:r>
        <w:rPr>
          <w:rFonts w:eastAsia="Times New Roman"/>
          <w:i/>
          <w:color w:val="000000"/>
        </w:rPr>
        <w:t xml:space="preserve">internal </w:t>
      </w:r>
      <w:r>
        <w:rPr>
          <w:rFonts w:eastAsia="Times New Roman"/>
          <w:color w:val="000000"/>
        </w:rPr>
        <w:t xml:space="preserve">tool, the accountability template provides a framework for the Blueprint coordinator and agency liaisons to use in reviewing and tracking each agency’s experience in implementing the Blueprint. As an </w:t>
      </w:r>
      <w:r w:rsidRPr="004D2F3D">
        <w:rPr>
          <w:rFonts w:eastAsia="Times New Roman"/>
          <w:i/>
          <w:color w:val="000000"/>
        </w:rPr>
        <w:t>interagency</w:t>
      </w:r>
      <w:r>
        <w:rPr>
          <w:rFonts w:eastAsia="Times New Roman"/>
          <w:color w:val="000000"/>
        </w:rPr>
        <w:t xml:space="preserve"> tool, the template assists the coordinator and implementation team in summing up the state of the Blueprint as a collective policy. </w:t>
      </w:r>
    </w:p>
    <w:p w14:paraId="75A15FCC"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p>
    <w:p w14:paraId="4AE4FD8F"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 xml:space="preserve">Preparation by the Blueprint coordinator: </w:t>
      </w:r>
    </w:p>
    <w:p w14:paraId="4DE038BB"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p>
    <w:p w14:paraId="2DED3959" w14:textId="77777777" w:rsidR="00124D56" w:rsidRDefault="00124D56" w:rsidP="00124D56">
      <w:pPr>
        <w:pStyle w:val="ListParagraph"/>
        <w:widowControl w:val="0"/>
        <w:numPr>
          <w:ilvl w:val="0"/>
          <w:numId w:val="12"/>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 xml:space="preserve">Adapt the template for each agency. </w:t>
      </w:r>
    </w:p>
    <w:p w14:paraId="00BDD5E4" w14:textId="77777777" w:rsidR="00124D56" w:rsidRPr="009867FC" w:rsidRDefault="00124D56" w:rsidP="00124D56">
      <w:pPr>
        <w:widowControl w:val="0"/>
        <w:kinsoku w:val="0"/>
        <w:overflowPunct w:val="0"/>
        <w:autoSpaceDE w:val="0"/>
        <w:autoSpaceDN w:val="0"/>
        <w:adjustRightInd w:val="0"/>
        <w:spacing w:before="48" w:line="216" w:lineRule="auto"/>
        <w:ind w:left="420" w:right="118"/>
        <w:rPr>
          <w:rFonts w:eastAsia="Times New Roman"/>
          <w:color w:val="000000"/>
        </w:rPr>
      </w:pPr>
    </w:p>
    <w:p w14:paraId="0DC3350B"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r w:rsidRPr="009867FC">
        <w:rPr>
          <w:rFonts w:eastAsia="Times New Roman"/>
          <w:color w:val="000000"/>
        </w:rPr>
        <w:t xml:space="preserve">Prepare a worksheet or set of </w:t>
      </w:r>
      <w:r>
        <w:rPr>
          <w:rFonts w:eastAsia="Times New Roman"/>
          <w:color w:val="000000"/>
        </w:rPr>
        <w:t xml:space="preserve">discussion </w:t>
      </w:r>
      <w:r w:rsidRPr="009867FC">
        <w:rPr>
          <w:rFonts w:eastAsia="Times New Roman"/>
          <w:color w:val="000000"/>
        </w:rPr>
        <w:t xml:space="preserve">prompts using the headings from the template. For </w:t>
      </w:r>
      <w:r>
        <w:rPr>
          <w:rFonts w:eastAsia="Times New Roman"/>
          <w:color w:val="000000"/>
        </w:rPr>
        <w:t>example:</w:t>
      </w:r>
    </w:p>
    <w:p w14:paraId="14D696BB" w14:textId="77777777" w:rsidR="00124D56" w:rsidRDefault="00124D56" w:rsidP="00124D56">
      <w:pPr>
        <w:widowControl w:val="0"/>
        <w:kinsoku w:val="0"/>
        <w:overflowPunct w:val="0"/>
        <w:autoSpaceDE w:val="0"/>
        <w:autoSpaceDN w:val="0"/>
        <w:adjustRightInd w:val="0"/>
        <w:spacing w:before="48" w:line="216" w:lineRule="auto"/>
        <w:ind w:left="420" w:right="118"/>
        <w:rPr>
          <w:rFonts w:eastAsia="Times New Roman"/>
          <w:color w:val="000000"/>
        </w:rPr>
      </w:pPr>
    </w:p>
    <w:p w14:paraId="0761379A" w14:textId="77777777" w:rsidR="00124D56"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 xml:space="preserve">How has Blueprint policy and practice in [911 agency] strengthened accountability in the response to domestic violence-related crimes? Summarize and provide examples of strengths, gaps, and obstacles related to the dimensions of accountability. </w:t>
      </w:r>
      <w:r>
        <w:rPr>
          <w:rFonts w:eastAsia="Times New Roman"/>
          <w:color w:val="000000"/>
        </w:rPr>
        <w:br/>
      </w:r>
    </w:p>
    <w:p w14:paraId="379EB87E" w14:textId="77777777" w:rsidR="00124D56" w:rsidRPr="009867FC" w:rsidRDefault="00124D56" w:rsidP="00124D56">
      <w:pPr>
        <w:pStyle w:val="ListParagraph"/>
        <w:widowControl w:val="0"/>
        <w:numPr>
          <w:ilvl w:val="0"/>
          <w:numId w:val="13"/>
        </w:numPr>
        <w:kinsoku w:val="0"/>
        <w:overflowPunct w:val="0"/>
        <w:autoSpaceDE w:val="0"/>
        <w:autoSpaceDN w:val="0"/>
        <w:adjustRightInd w:val="0"/>
        <w:spacing w:before="48" w:line="216" w:lineRule="auto"/>
        <w:ind w:right="118"/>
        <w:rPr>
          <w:rFonts w:eastAsia="Times New Roman"/>
          <w:color w:val="000000"/>
        </w:rPr>
      </w:pPr>
      <w:r>
        <w:rPr>
          <w:rFonts w:eastAsia="Times New Roman"/>
          <w:color w:val="231F20"/>
        </w:rPr>
        <w:t>B</w:t>
      </w:r>
      <w:r w:rsidRPr="009867FC">
        <w:rPr>
          <w:rFonts w:eastAsia="Times New Roman"/>
          <w:color w:val="231F20"/>
        </w:rPr>
        <w:t>y the individual batterer to the victim(s) of battering</w:t>
      </w:r>
    </w:p>
    <w:p w14:paraId="5F189C0A" w14:textId="77777777" w:rsidR="00124D56" w:rsidRPr="009867FC" w:rsidRDefault="00124D56" w:rsidP="00124D56">
      <w:pPr>
        <w:pStyle w:val="ListParagraph"/>
        <w:widowControl w:val="0"/>
        <w:numPr>
          <w:ilvl w:val="0"/>
          <w:numId w:val="13"/>
        </w:numPr>
        <w:kinsoku w:val="0"/>
        <w:overflowPunct w:val="0"/>
        <w:autoSpaceDE w:val="0"/>
        <w:autoSpaceDN w:val="0"/>
        <w:adjustRightInd w:val="0"/>
        <w:spacing w:before="48" w:line="216" w:lineRule="auto"/>
        <w:ind w:right="118"/>
        <w:rPr>
          <w:rFonts w:eastAsia="Times New Roman"/>
          <w:color w:val="000000"/>
        </w:rPr>
      </w:pPr>
      <w:r>
        <w:rPr>
          <w:rFonts w:eastAsia="Times New Roman"/>
          <w:color w:val="231F20"/>
        </w:rPr>
        <w:t>B</w:t>
      </w:r>
      <w:r w:rsidRPr="009867FC">
        <w:rPr>
          <w:rFonts w:eastAsia="Times New Roman"/>
          <w:color w:val="231F20"/>
        </w:rPr>
        <w:t>y the criminal legal system to victims of battering</w:t>
      </w:r>
    </w:p>
    <w:p w14:paraId="4E272132" w14:textId="77777777" w:rsidR="00124D56" w:rsidRPr="009867FC" w:rsidRDefault="00124D56" w:rsidP="00124D56">
      <w:pPr>
        <w:pStyle w:val="ListParagraph"/>
        <w:widowControl w:val="0"/>
        <w:numPr>
          <w:ilvl w:val="0"/>
          <w:numId w:val="13"/>
        </w:numPr>
        <w:kinsoku w:val="0"/>
        <w:overflowPunct w:val="0"/>
        <w:autoSpaceDE w:val="0"/>
        <w:autoSpaceDN w:val="0"/>
        <w:adjustRightInd w:val="0"/>
        <w:spacing w:before="48" w:line="216" w:lineRule="auto"/>
        <w:ind w:right="118"/>
        <w:rPr>
          <w:rFonts w:eastAsia="Times New Roman"/>
          <w:color w:val="000000"/>
        </w:rPr>
      </w:pPr>
      <w:r>
        <w:rPr>
          <w:rFonts w:eastAsia="Times New Roman"/>
          <w:color w:val="231F20"/>
        </w:rPr>
        <w:t>T</w:t>
      </w:r>
      <w:r w:rsidRPr="009867FC">
        <w:rPr>
          <w:rFonts w:eastAsia="Times New Roman"/>
          <w:color w:val="231F20"/>
        </w:rPr>
        <w:t>o</w:t>
      </w:r>
      <w:r w:rsidRPr="009867FC">
        <w:rPr>
          <w:rFonts w:eastAsia="Times New Roman"/>
          <w:color w:val="231F20"/>
          <w:spacing w:val="-5"/>
        </w:rPr>
        <w:t xml:space="preserve"> fair and respectful treatment and </w:t>
      </w:r>
      <w:r w:rsidRPr="009867FC">
        <w:rPr>
          <w:rFonts w:eastAsia="Times New Roman"/>
          <w:color w:val="231F20"/>
        </w:rPr>
        <w:t>due</w:t>
      </w:r>
      <w:r w:rsidRPr="009867FC">
        <w:rPr>
          <w:rFonts w:eastAsia="Times New Roman"/>
          <w:color w:val="231F20"/>
          <w:spacing w:val="-5"/>
        </w:rPr>
        <w:t xml:space="preserve"> </w:t>
      </w:r>
      <w:r w:rsidRPr="009867FC">
        <w:rPr>
          <w:rFonts w:eastAsia="Times New Roman"/>
          <w:color w:val="231F20"/>
        </w:rPr>
        <w:t>process</w:t>
      </w:r>
      <w:r w:rsidRPr="009867FC">
        <w:rPr>
          <w:rFonts w:eastAsia="Times New Roman"/>
          <w:color w:val="231F20"/>
          <w:spacing w:val="-4"/>
        </w:rPr>
        <w:t xml:space="preserve"> </w:t>
      </w:r>
      <w:r w:rsidRPr="009867FC">
        <w:rPr>
          <w:rFonts w:eastAsia="Times New Roman"/>
          <w:color w:val="231F20"/>
        </w:rPr>
        <w:t>for</w:t>
      </w:r>
      <w:r w:rsidRPr="009867FC">
        <w:rPr>
          <w:rFonts w:eastAsia="Times New Roman"/>
          <w:color w:val="231F20"/>
          <w:spacing w:val="-5"/>
        </w:rPr>
        <w:t xml:space="preserve"> </w:t>
      </w:r>
      <w:r w:rsidRPr="009867FC">
        <w:rPr>
          <w:rFonts w:eastAsia="Times New Roman"/>
          <w:color w:val="231F20"/>
        </w:rPr>
        <w:t>the</w:t>
      </w:r>
      <w:r w:rsidRPr="009867FC">
        <w:rPr>
          <w:rFonts w:eastAsia="Times New Roman"/>
          <w:color w:val="231F20"/>
          <w:spacing w:val="-6"/>
        </w:rPr>
        <w:t xml:space="preserve"> </w:t>
      </w:r>
      <w:r w:rsidRPr="009867FC">
        <w:rPr>
          <w:rFonts w:eastAsia="Times New Roman"/>
          <w:color w:val="231F20"/>
          <w:spacing w:val="-3"/>
        </w:rPr>
        <w:t>offender</w:t>
      </w:r>
    </w:p>
    <w:p w14:paraId="4E3154C7" w14:textId="77777777" w:rsidR="00124D56" w:rsidRPr="009867FC" w:rsidRDefault="00124D56" w:rsidP="00124D56">
      <w:pPr>
        <w:pStyle w:val="ListParagraph"/>
        <w:widowControl w:val="0"/>
        <w:numPr>
          <w:ilvl w:val="0"/>
          <w:numId w:val="13"/>
        </w:numPr>
        <w:kinsoku w:val="0"/>
        <w:overflowPunct w:val="0"/>
        <w:autoSpaceDE w:val="0"/>
        <w:autoSpaceDN w:val="0"/>
        <w:adjustRightInd w:val="0"/>
        <w:spacing w:before="48" w:line="216" w:lineRule="auto"/>
        <w:ind w:right="118"/>
        <w:rPr>
          <w:rFonts w:eastAsia="Times New Roman"/>
          <w:color w:val="000000"/>
        </w:rPr>
      </w:pPr>
      <w:r>
        <w:rPr>
          <w:rFonts w:eastAsia="Times New Roman"/>
          <w:color w:val="231F20"/>
        </w:rPr>
        <w:t>B</w:t>
      </w:r>
      <w:r w:rsidRPr="009867FC">
        <w:rPr>
          <w:rFonts w:eastAsia="Times New Roman"/>
          <w:color w:val="231F20"/>
        </w:rPr>
        <w:t>y practitioners intervening in the case to each other</w:t>
      </w:r>
    </w:p>
    <w:p w14:paraId="558E396C" w14:textId="77777777" w:rsidR="00124D56" w:rsidRPr="009867FC" w:rsidRDefault="00124D56" w:rsidP="00124D56">
      <w:pPr>
        <w:pStyle w:val="ListParagraph"/>
        <w:widowControl w:val="0"/>
        <w:numPr>
          <w:ilvl w:val="0"/>
          <w:numId w:val="13"/>
        </w:numPr>
        <w:kinsoku w:val="0"/>
        <w:overflowPunct w:val="0"/>
        <w:autoSpaceDE w:val="0"/>
        <w:autoSpaceDN w:val="0"/>
        <w:adjustRightInd w:val="0"/>
        <w:spacing w:before="48" w:line="216" w:lineRule="auto"/>
        <w:ind w:right="118"/>
        <w:rPr>
          <w:rFonts w:eastAsia="Times New Roman"/>
          <w:color w:val="000000"/>
        </w:rPr>
      </w:pPr>
      <w:r>
        <w:rPr>
          <w:rFonts w:eastAsia="Times New Roman"/>
          <w:color w:val="231F20"/>
          <w:spacing w:val="-4"/>
        </w:rPr>
        <w:t>T</w:t>
      </w:r>
      <w:r w:rsidRPr="009867FC">
        <w:rPr>
          <w:rFonts w:eastAsia="Times New Roman"/>
          <w:color w:val="231F20"/>
          <w:spacing w:val="-3"/>
        </w:rPr>
        <w:t>o</w:t>
      </w:r>
      <w:r w:rsidRPr="009867FC">
        <w:rPr>
          <w:rFonts w:eastAsia="Times New Roman"/>
          <w:color w:val="231F20"/>
          <w:spacing w:val="-2"/>
        </w:rPr>
        <w:t xml:space="preserve"> </w:t>
      </w:r>
      <w:r w:rsidRPr="009867FC">
        <w:rPr>
          <w:rFonts w:eastAsia="Times New Roman"/>
          <w:color w:val="231F20"/>
          <w:spacing w:val="-4"/>
        </w:rPr>
        <w:t>the Blueprint and its essential elements as a</w:t>
      </w:r>
      <w:r w:rsidRPr="009867FC">
        <w:rPr>
          <w:rFonts w:eastAsia="Times New Roman"/>
          <w:color w:val="231F20"/>
          <w:spacing w:val="-3"/>
        </w:rPr>
        <w:t xml:space="preserve"> standard of practice</w:t>
      </w:r>
    </w:p>
    <w:p w14:paraId="4C3DC9FD" w14:textId="77777777" w:rsidR="00124D56" w:rsidRPr="009867FC"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 xml:space="preserve"> </w:t>
      </w:r>
    </w:p>
    <w:p w14:paraId="797ABC02" w14:textId="77777777" w:rsidR="00124D56" w:rsidRDefault="00124D56" w:rsidP="00124D56">
      <w:pPr>
        <w:pStyle w:val="ListParagraph"/>
        <w:widowControl w:val="0"/>
        <w:numPr>
          <w:ilvl w:val="0"/>
          <w:numId w:val="12"/>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Adapt the template for discussions with the implementation team.</w:t>
      </w:r>
    </w:p>
    <w:p w14:paraId="748B9568" w14:textId="77777777" w:rsidR="00124D56" w:rsidRDefault="00124D56" w:rsidP="00124D56">
      <w:pPr>
        <w:widowControl w:val="0"/>
        <w:kinsoku w:val="0"/>
        <w:overflowPunct w:val="0"/>
        <w:autoSpaceDE w:val="0"/>
        <w:autoSpaceDN w:val="0"/>
        <w:adjustRightInd w:val="0"/>
        <w:spacing w:before="48" w:line="216" w:lineRule="auto"/>
        <w:ind w:left="780" w:right="118"/>
        <w:rPr>
          <w:rFonts w:eastAsia="Times New Roman"/>
          <w:color w:val="000000"/>
        </w:rPr>
      </w:pPr>
    </w:p>
    <w:p w14:paraId="29EF9A36" w14:textId="77777777" w:rsidR="00124D56" w:rsidRPr="009867FC" w:rsidRDefault="00124D56" w:rsidP="00124D56">
      <w:pPr>
        <w:widowControl w:val="0"/>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Use the template headings to guide small group and team discussions. Use or adapt the template format to take notes or otherwise summarize the conclusions.</w:t>
      </w:r>
    </w:p>
    <w:p w14:paraId="67FBE4F4" w14:textId="77777777" w:rsidR="00124D56" w:rsidRPr="009867FC" w:rsidRDefault="00124D56" w:rsidP="00124D56">
      <w:pPr>
        <w:widowControl w:val="0"/>
        <w:kinsoku w:val="0"/>
        <w:overflowPunct w:val="0"/>
        <w:autoSpaceDE w:val="0"/>
        <w:autoSpaceDN w:val="0"/>
        <w:adjustRightInd w:val="0"/>
        <w:spacing w:before="48" w:line="216" w:lineRule="auto"/>
        <w:ind w:left="420" w:right="118"/>
        <w:rPr>
          <w:rFonts w:eastAsia="Times New Roman"/>
          <w:color w:val="000000"/>
        </w:rPr>
      </w:pPr>
    </w:p>
    <w:p w14:paraId="458B4E97" w14:textId="77777777" w:rsidR="00124D56" w:rsidRDefault="00124D56" w:rsidP="00124D56">
      <w:pPr>
        <w:pStyle w:val="ListParagraph"/>
        <w:widowControl w:val="0"/>
        <w:numPr>
          <w:ilvl w:val="0"/>
          <w:numId w:val="12"/>
        </w:numPr>
        <w:kinsoku w:val="0"/>
        <w:overflowPunct w:val="0"/>
        <w:autoSpaceDE w:val="0"/>
        <w:autoSpaceDN w:val="0"/>
        <w:adjustRightInd w:val="0"/>
        <w:spacing w:before="48" w:line="216" w:lineRule="auto"/>
        <w:ind w:right="118"/>
        <w:rPr>
          <w:rFonts w:eastAsia="Times New Roman"/>
          <w:color w:val="000000"/>
        </w:rPr>
      </w:pPr>
      <w:r>
        <w:rPr>
          <w:rFonts w:eastAsia="Times New Roman"/>
          <w:color w:val="000000"/>
        </w:rPr>
        <w:t xml:space="preserve">Provide a reference handout for internal and interagency discussions that includes the “dimensions of accountability” definitions. </w:t>
      </w:r>
    </w:p>
    <w:p w14:paraId="14E24E30" w14:textId="77777777" w:rsidR="00264ED4" w:rsidRDefault="00264ED4" w:rsidP="00E92436"/>
    <w:p w14:paraId="1252DFFE" w14:textId="77777777" w:rsidR="00264ED4" w:rsidRDefault="00264ED4" w:rsidP="00E92436"/>
    <w:p w14:paraId="1067BF1C" w14:textId="77777777" w:rsidR="00264ED4" w:rsidRDefault="00264ED4" w:rsidP="00E92436"/>
    <w:p w14:paraId="66EB09E2" w14:textId="77777777" w:rsidR="007312D1" w:rsidRDefault="007312D1" w:rsidP="007312D1">
      <w:pPr>
        <w:widowControl w:val="0"/>
        <w:kinsoku w:val="0"/>
        <w:overflowPunct w:val="0"/>
        <w:autoSpaceDE w:val="0"/>
        <w:autoSpaceDN w:val="0"/>
        <w:adjustRightInd w:val="0"/>
        <w:spacing w:before="48" w:line="216" w:lineRule="auto"/>
        <w:ind w:left="0" w:right="118"/>
      </w:pPr>
    </w:p>
    <w:p w14:paraId="73427949" w14:textId="77777777" w:rsidR="00124D56" w:rsidRDefault="00124D56" w:rsidP="007312D1">
      <w:pPr>
        <w:widowControl w:val="0"/>
        <w:kinsoku w:val="0"/>
        <w:overflowPunct w:val="0"/>
        <w:autoSpaceDE w:val="0"/>
        <w:autoSpaceDN w:val="0"/>
        <w:adjustRightInd w:val="0"/>
        <w:spacing w:before="48" w:line="216" w:lineRule="auto"/>
        <w:ind w:left="0" w:right="118"/>
        <w:jc w:val="center"/>
        <w:rPr>
          <w:rFonts w:eastAsia="Times New Roman"/>
          <w:b/>
          <w:color w:val="000000"/>
        </w:rPr>
      </w:pPr>
      <w:r>
        <w:rPr>
          <w:rFonts w:eastAsia="Times New Roman"/>
          <w:b/>
          <w:color w:val="000000"/>
        </w:rPr>
        <w:lastRenderedPageBreak/>
        <w:t>Accountability Template</w:t>
      </w:r>
    </w:p>
    <w:p w14:paraId="5833D2B0" w14:textId="77777777" w:rsidR="00124D56" w:rsidRPr="007312D1"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sz w:val="20"/>
          <w:szCs w:val="20"/>
        </w:rPr>
      </w:pPr>
    </w:p>
    <w:p w14:paraId="7F5A4FC4" w14:textId="768431C7" w:rsidR="00124D56" w:rsidRPr="00246612" w:rsidRDefault="00124D56" w:rsidP="007312D1">
      <w:pPr>
        <w:widowControl w:val="0"/>
        <w:kinsoku w:val="0"/>
        <w:overflowPunct w:val="0"/>
        <w:autoSpaceDE w:val="0"/>
        <w:autoSpaceDN w:val="0"/>
        <w:adjustRightInd w:val="0"/>
        <w:spacing w:before="48" w:line="216" w:lineRule="auto"/>
        <w:ind w:left="0" w:right="118"/>
        <w:rPr>
          <w:rFonts w:eastAsia="Times New Roman"/>
          <w:color w:val="000000"/>
        </w:rPr>
      </w:pPr>
      <w:r>
        <w:rPr>
          <w:rFonts w:eastAsia="Times New Roman"/>
          <w:color w:val="000000"/>
        </w:rPr>
        <w:t xml:space="preserve">Summarize and provide examples of strengths, gaps, and obstacles related to the dimensions of accountability. </w:t>
      </w:r>
    </w:p>
    <w:tbl>
      <w:tblPr>
        <w:tblStyle w:val="TableGrid"/>
        <w:tblW w:w="0" w:type="auto"/>
        <w:tblLook w:val="04A0" w:firstRow="1" w:lastRow="0" w:firstColumn="1" w:lastColumn="0" w:noHBand="0" w:noVBand="1"/>
      </w:tblPr>
      <w:tblGrid>
        <w:gridCol w:w="1558"/>
        <w:gridCol w:w="1497"/>
        <w:gridCol w:w="1440"/>
        <w:gridCol w:w="1800"/>
        <w:gridCol w:w="1620"/>
        <w:gridCol w:w="1435"/>
      </w:tblGrid>
      <w:tr w:rsidR="00124D56" w14:paraId="7006D246" w14:textId="77777777" w:rsidTr="00130EA1">
        <w:trPr>
          <w:tblHeader/>
        </w:trPr>
        <w:tc>
          <w:tcPr>
            <w:tcW w:w="1558" w:type="dxa"/>
          </w:tcPr>
          <w:p w14:paraId="46B3169A" w14:textId="77777777" w:rsidR="00124D56" w:rsidRPr="008044CD"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tc>
        <w:tc>
          <w:tcPr>
            <w:tcW w:w="7792" w:type="dxa"/>
            <w:gridSpan w:val="5"/>
          </w:tcPr>
          <w:p w14:paraId="5F76EA49" w14:textId="77777777" w:rsidR="00124D56" w:rsidRPr="009A7F2E"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r w:rsidRPr="009A7F2E">
              <w:rPr>
                <w:rFonts w:eastAsia="Times New Roman"/>
                <w:b/>
                <w:color w:val="000000"/>
              </w:rPr>
              <w:t>Accountability by/to . . .</w:t>
            </w:r>
          </w:p>
        </w:tc>
      </w:tr>
      <w:tr w:rsidR="00124D56" w:rsidRPr="00502B34" w14:paraId="4F9E8427" w14:textId="77777777" w:rsidTr="00130EA1">
        <w:trPr>
          <w:tblHeader/>
        </w:trPr>
        <w:tc>
          <w:tcPr>
            <w:tcW w:w="1558" w:type="dxa"/>
          </w:tcPr>
          <w:p w14:paraId="50BDCCE0" w14:textId="77777777" w:rsidR="00124D56" w:rsidRPr="00CE79C1"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sz w:val="20"/>
              </w:rPr>
            </w:pPr>
            <w:r w:rsidRPr="00AF0994">
              <w:rPr>
                <w:rFonts w:eastAsia="Times New Roman"/>
                <w:b/>
                <w:color w:val="000000"/>
              </w:rPr>
              <w:t>Agency</w:t>
            </w:r>
          </w:p>
        </w:tc>
        <w:tc>
          <w:tcPr>
            <w:tcW w:w="1497" w:type="dxa"/>
          </w:tcPr>
          <w:p w14:paraId="1C699A8C" w14:textId="77777777" w:rsidR="00124D56" w:rsidRPr="009A7F2E" w:rsidRDefault="00124D56" w:rsidP="007312D1">
            <w:pPr>
              <w:widowControl w:val="0"/>
              <w:kinsoku w:val="0"/>
              <w:overflowPunct w:val="0"/>
              <w:autoSpaceDE w:val="0"/>
              <w:autoSpaceDN w:val="0"/>
              <w:adjustRightInd w:val="0"/>
              <w:ind w:left="0" w:right="115"/>
              <w:rPr>
                <w:rFonts w:eastAsia="Times New Roman"/>
                <w:b/>
                <w:color w:val="000000"/>
                <w:sz w:val="18"/>
              </w:rPr>
            </w:pPr>
            <w:r w:rsidRPr="009A7F2E">
              <w:rPr>
                <w:rFonts w:eastAsia="Times New Roman"/>
                <w:b/>
                <w:color w:val="231F20"/>
                <w:sz w:val="18"/>
              </w:rPr>
              <w:t>Offender to victim(s)</w:t>
            </w:r>
          </w:p>
        </w:tc>
        <w:tc>
          <w:tcPr>
            <w:tcW w:w="1440" w:type="dxa"/>
          </w:tcPr>
          <w:p w14:paraId="1A5AB94A" w14:textId="77777777" w:rsidR="00124D56" w:rsidRPr="009A7F2E" w:rsidRDefault="00124D56" w:rsidP="007312D1">
            <w:pPr>
              <w:widowControl w:val="0"/>
              <w:kinsoku w:val="0"/>
              <w:overflowPunct w:val="0"/>
              <w:autoSpaceDE w:val="0"/>
              <w:autoSpaceDN w:val="0"/>
              <w:adjustRightInd w:val="0"/>
              <w:ind w:left="0" w:right="115"/>
              <w:rPr>
                <w:rFonts w:eastAsia="Times New Roman"/>
                <w:color w:val="000000"/>
                <w:sz w:val="18"/>
              </w:rPr>
            </w:pPr>
            <w:r w:rsidRPr="009A7F2E">
              <w:rPr>
                <w:rFonts w:eastAsia="Times New Roman"/>
                <w:b/>
                <w:color w:val="231F20"/>
                <w:sz w:val="18"/>
              </w:rPr>
              <w:t>Criminal legal system to victims</w:t>
            </w:r>
          </w:p>
        </w:tc>
        <w:tc>
          <w:tcPr>
            <w:tcW w:w="1800" w:type="dxa"/>
          </w:tcPr>
          <w:p w14:paraId="258309DA" w14:textId="77777777" w:rsidR="00124D56" w:rsidRPr="009A7F2E" w:rsidRDefault="00124D56" w:rsidP="007312D1">
            <w:pPr>
              <w:widowControl w:val="0"/>
              <w:kinsoku w:val="0"/>
              <w:overflowPunct w:val="0"/>
              <w:autoSpaceDE w:val="0"/>
              <w:autoSpaceDN w:val="0"/>
              <w:adjustRightInd w:val="0"/>
              <w:ind w:left="0" w:right="115"/>
              <w:rPr>
                <w:rFonts w:eastAsia="Times New Roman"/>
                <w:b/>
                <w:color w:val="000000"/>
                <w:sz w:val="18"/>
              </w:rPr>
            </w:pPr>
            <w:r w:rsidRPr="009A7F2E">
              <w:rPr>
                <w:rFonts w:eastAsia="Times New Roman"/>
                <w:b/>
                <w:color w:val="000000"/>
                <w:sz w:val="18"/>
              </w:rPr>
              <w:t>Offender due process; fair &amp; respectful treatment</w:t>
            </w:r>
          </w:p>
        </w:tc>
        <w:tc>
          <w:tcPr>
            <w:tcW w:w="1620" w:type="dxa"/>
          </w:tcPr>
          <w:p w14:paraId="2F1DABFD" w14:textId="77777777" w:rsidR="00124D56" w:rsidRPr="009A7F2E" w:rsidRDefault="00124D56" w:rsidP="007312D1">
            <w:pPr>
              <w:widowControl w:val="0"/>
              <w:kinsoku w:val="0"/>
              <w:overflowPunct w:val="0"/>
              <w:autoSpaceDE w:val="0"/>
              <w:autoSpaceDN w:val="0"/>
              <w:adjustRightInd w:val="0"/>
              <w:ind w:left="0" w:right="115"/>
              <w:rPr>
                <w:rFonts w:eastAsia="Times New Roman"/>
                <w:b/>
                <w:color w:val="231F20"/>
                <w:sz w:val="18"/>
              </w:rPr>
            </w:pPr>
            <w:r w:rsidRPr="009A7F2E">
              <w:rPr>
                <w:rFonts w:eastAsia="Times New Roman"/>
                <w:b/>
                <w:color w:val="231F20"/>
                <w:sz w:val="18"/>
              </w:rPr>
              <w:t xml:space="preserve">Practitioner </w:t>
            </w:r>
          </w:p>
          <w:p w14:paraId="205BE0CE" w14:textId="77777777" w:rsidR="00124D56" w:rsidRPr="009A7F2E" w:rsidRDefault="00124D56" w:rsidP="007312D1">
            <w:pPr>
              <w:widowControl w:val="0"/>
              <w:kinsoku w:val="0"/>
              <w:overflowPunct w:val="0"/>
              <w:autoSpaceDE w:val="0"/>
              <w:autoSpaceDN w:val="0"/>
              <w:adjustRightInd w:val="0"/>
              <w:ind w:left="0" w:right="115"/>
              <w:rPr>
                <w:rFonts w:eastAsia="Times New Roman"/>
                <w:b/>
                <w:color w:val="231F20"/>
                <w:sz w:val="18"/>
              </w:rPr>
            </w:pPr>
            <w:r w:rsidRPr="009A7F2E">
              <w:rPr>
                <w:rFonts w:eastAsia="Times New Roman"/>
                <w:b/>
                <w:color w:val="231F20"/>
                <w:sz w:val="18"/>
              </w:rPr>
              <w:t xml:space="preserve">to practitioner </w:t>
            </w:r>
          </w:p>
        </w:tc>
        <w:tc>
          <w:tcPr>
            <w:tcW w:w="1435" w:type="dxa"/>
          </w:tcPr>
          <w:p w14:paraId="7FCBF4C8" w14:textId="77777777" w:rsidR="00124D56" w:rsidRPr="009A7F2E" w:rsidRDefault="00124D56" w:rsidP="007312D1">
            <w:pPr>
              <w:widowControl w:val="0"/>
              <w:kinsoku w:val="0"/>
              <w:overflowPunct w:val="0"/>
              <w:autoSpaceDE w:val="0"/>
              <w:autoSpaceDN w:val="0"/>
              <w:adjustRightInd w:val="0"/>
              <w:ind w:left="0" w:right="115"/>
              <w:rPr>
                <w:rFonts w:eastAsia="Times New Roman"/>
                <w:b/>
                <w:color w:val="231F20"/>
                <w:spacing w:val="-3"/>
                <w:sz w:val="18"/>
              </w:rPr>
            </w:pPr>
            <w:r w:rsidRPr="009A7F2E">
              <w:rPr>
                <w:rFonts w:eastAsia="Times New Roman"/>
                <w:b/>
                <w:color w:val="231F20"/>
                <w:spacing w:val="-3"/>
                <w:sz w:val="18"/>
              </w:rPr>
              <w:t>Blueprint</w:t>
            </w:r>
          </w:p>
          <w:p w14:paraId="4E7A9477" w14:textId="77777777" w:rsidR="00124D56" w:rsidRPr="009A7F2E" w:rsidRDefault="00124D56" w:rsidP="007312D1">
            <w:pPr>
              <w:widowControl w:val="0"/>
              <w:kinsoku w:val="0"/>
              <w:overflowPunct w:val="0"/>
              <w:autoSpaceDE w:val="0"/>
              <w:autoSpaceDN w:val="0"/>
              <w:adjustRightInd w:val="0"/>
              <w:ind w:left="0" w:right="115"/>
              <w:rPr>
                <w:rFonts w:eastAsia="Times New Roman"/>
                <w:color w:val="000000"/>
                <w:sz w:val="18"/>
              </w:rPr>
            </w:pPr>
            <w:r w:rsidRPr="009A7F2E">
              <w:rPr>
                <w:rFonts w:eastAsia="Times New Roman"/>
                <w:b/>
                <w:color w:val="231F20"/>
                <w:spacing w:val="-3"/>
                <w:sz w:val="18"/>
              </w:rPr>
              <w:t>essential elements as standard of practice</w:t>
            </w:r>
          </w:p>
        </w:tc>
      </w:tr>
      <w:tr w:rsidR="00124D56" w14:paraId="53D750DC" w14:textId="77777777" w:rsidTr="00130EA1">
        <w:tc>
          <w:tcPr>
            <w:tcW w:w="1558" w:type="dxa"/>
          </w:tcPr>
          <w:p w14:paraId="0F40ADBA" w14:textId="77777777" w:rsidR="00124D56"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sidRPr="00274E2C">
              <w:rPr>
                <w:rFonts w:eastAsia="Times New Roman"/>
                <w:b/>
                <w:color w:val="000000"/>
              </w:rPr>
              <w:t>911</w:t>
            </w:r>
          </w:p>
          <w:p w14:paraId="3F557F14"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p w14:paraId="4DF8F92F" w14:textId="77777777" w:rsidR="00124D56" w:rsidRPr="00274E2C"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tc>
        <w:tc>
          <w:tcPr>
            <w:tcW w:w="1497" w:type="dxa"/>
          </w:tcPr>
          <w:p w14:paraId="637C4E86"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32DD4B57"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6EA00838"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0C682E5A"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13C6FCA7"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167FF173" w14:textId="77777777" w:rsidTr="00130EA1">
        <w:tc>
          <w:tcPr>
            <w:tcW w:w="1558" w:type="dxa"/>
          </w:tcPr>
          <w:p w14:paraId="0645D8A0" w14:textId="77777777" w:rsidR="00124D56" w:rsidRPr="00274E2C"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Law Enforcement Patrol</w:t>
            </w:r>
          </w:p>
        </w:tc>
        <w:tc>
          <w:tcPr>
            <w:tcW w:w="1497" w:type="dxa"/>
          </w:tcPr>
          <w:p w14:paraId="4094174A"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0C4E4F52"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3345C3AC"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167070E2"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72A747F2"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72F0EF78" w14:textId="77777777" w:rsidTr="00130EA1">
        <w:tc>
          <w:tcPr>
            <w:tcW w:w="1558" w:type="dxa"/>
          </w:tcPr>
          <w:p w14:paraId="455E76DC" w14:textId="77777777" w:rsidR="00124D56" w:rsidRPr="00274E2C"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sidRPr="00274E2C">
              <w:rPr>
                <w:rFonts w:eastAsia="Times New Roman"/>
                <w:b/>
                <w:color w:val="000000"/>
              </w:rPr>
              <w:t>Law Enforcement Investigation</w:t>
            </w:r>
          </w:p>
        </w:tc>
        <w:tc>
          <w:tcPr>
            <w:tcW w:w="1497" w:type="dxa"/>
          </w:tcPr>
          <w:p w14:paraId="5402A498"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047150C9"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0A34E246"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29D95433"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117FE7E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0E20B2E9" w14:textId="77777777" w:rsidTr="00130EA1">
        <w:tc>
          <w:tcPr>
            <w:tcW w:w="1558" w:type="dxa"/>
          </w:tcPr>
          <w:p w14:paraId="201FCB47" w14:textId="77777777" w:rsidR="00124D56" w:rsidRPr="00274E2C"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Pretrial Release / Bail</w:t>
            </w:r>
          </w:p>
        </w:tc>
        <w:tc>
          <w:tcPr>
            <w:tcW w:w="1497" w:type="dxa"/>
          </w:tcPr>
          <w:p w14:paraId="7EC61FD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11C11630"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377CEC0E"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4E78ACE7"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068DEF44"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3F7B9DE1" w14:textId="77777777" w:rsidTr="00130EA1">
        <w:tc>
          <w:tcPr>
            <w:tcW w:w="1558" w:type="dxa"/>
          </w:tcPr>
          <w:p w14:paraId="177C58C2" w14:textId="77777777" w:rsidR="00124D56"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Sheriff’s Office – Jail</w:t>
            </w:r>
          </w:p>
          <w:p w14:paraId="1865C23A" w14:textId="77777777" w:rsidR="00124D56" w:rsidRPr="00274E2C"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tc>
        <w:tc>
          <w:tcPr>
            <w:tcW w:w="1497" w:type="dxa"/>
          </w:tcPr>
          <w:p w14:paraId="12D8E3F2"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25AD6939"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08AA6CED"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0D2182F0"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59A8E590"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0BA6C8EA" w14:textId="77777777" w:rsidTr="00130EA1">
        <w:tc>
          <w:tcPr>
            <w:tcW w:w="1558" w:type="dxa"/>
          </w:tcPr>
          <w:p w14:paraId="04648F0B" w14:textId="77777777" w:rsidR="00124D56" w:rsidRPr="00274E2C"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Sheriff’s Office - Warrants</w:t>
            </w:r>
          </w:p>
        </w:tc>
        <w:tc>
          <w:tcPr>
            <w:tcW w:w="1497" w:type="dxa"/>
          </w:tcPr>
          <w:p w14:paraId="20D0455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71017BEA"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60FBA143"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30667EB4"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6717806D"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1791CB74" w14:textId="77777777" w:rsidTr="00130EA1">
        <w:tc>
          <w:tcPr>
            <w:tcW w:w="1558" w:type="dxa"/>
          </w:tcPr>
          <w:p w14:paraId="18768164" w14:textId="77777777" w:rsidR="00124D56" w:rsidRPr="00274E2C"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Sheriff’s Office – Court Security</w:t>
            </w:r>
          </w:p>
        </w:tc>
        <w:tc>
          <w:tcPr>
            <w:tcW w:w="1497" w:type="dxa"/>
          </w:tcPr>
          <w:p w14:paraId="154E9EA4"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0428ADB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279DA298"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65737BE1"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1A645EB3"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0B900803" w14:textId="77777777" w:rsidTr="00130EA1">
        <w:tc>
          <w:tcPr>
            <w:tcW w:w="1558" w:type="dxa"/>
          </w:tcPr>
          <w:p w14:paraId="4F36CD1F" w14:textId="77777777" w:rsidR="00124D56"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Prosecution</w:t>
            </w:r>
          </w:p>
          <w:p w14:paraId="04681002"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p w14:paraId="273AC5DD" w14:textId="77777777" w:rsidR="00124D56" w:rsidRPr="00274E2C"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tc>
        <w:tc>
          <w:tcPr>
            <w:tcW w:w="1497" w:type="dxa"/>
          </w:tcPr>
          <w:p w14:paraId="14C57E6A"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778F54CA"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50B4B0A2"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3EE91C3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0FECD40F"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50B7BADE" w14:textId="77777777" w:rsidTr="00130EA1">
        <w:tc>
          <w:tcPr>
            <w:tcW w:w="1558" w:type="dxa"/>
          </w:tcPr>
          <w:p w14:paraId="2F901649" w14:textId="77777777" w:rsidR="00124D56"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Victim</w:t>
            </w:r>
          </w:p>
          <w:p w14:paraId="45B3B507" w14:textId="77777777" w:rsidR="00124D56"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Witness</w:t>
            </w:r>
          </w:p>
          <w:p w14:paraId="1A34A476" w14:textId="77777777" w:rsidR="00124D56" w:rsidRPr="00274E2C" w:rsidRDefault="00124D56" w:rsidP="00130EA1">
            <w:pPr>
              <w:widowControl w:val="0"/>
              <w:kinsoku w:val="0"/>
              <w:overflowPunct w:val="0"/>
              <w:autoSpaceDE w:val="0"/>
              <w:autoSpaceDN w:val="0"/>
              <w:adjustRightInd w:val="0"/>
              <w:spacing w:before="48" w:line="216" w:lineRule="auto"/>
              <w:ind w:right="118"/>
              <w:rPr>
                <w:rFonts w:eastAsia="Times New Roman"/>
                <w:b/>
                <w:color w:val="000000"/>
                <w:u w:val="words"/>
              </w:rPr>
            </w:pPr>
          </w:p>
        </w:tc>
        <w:tc>
          <w:tcPr>
            <w:tcW w:w="1497" w:type="dxa"/>
          </w:tcPr>
          <w:p w14:paraId="70961151"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48233115"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091ED89C"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7F689450"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6A0EB161"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56237CA9" w14:textId="77777777" w:rsidTr="00130EA1">
        <w:tc>
          <w:tcPr>
            <w:tcW w:w="1558" w:type="dxa"/>
          </w:tcPr>
          <w:p w14:paraId="3388AE51" w14:textId="77777777" w:rsidR="00124D56"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Probation</w:t>
            </w:r>
          </w:p>
          <w:p w14:paraId="1D9420D6"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p w14:paraId="56BC6930" w14:textId="77777777" w:rsidR="00124D56" w:rsidRPr="00274E2C"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tc>
        <w:tc>
          <w:tcPr>
            <w:tcW w:w="1497" w:type="dxa"/>
          </w:tcPr>
          <w:p w14:paraId="151C402A"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77D64A0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72E39070"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1F29100D"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055983D7"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r w:rsidR="00124D56" w14:paraId="0353696C" w14:textId="77777777" w:rsidTr="00130EA1">
        <w:tc>
          <w:tcPr>
            <w:tcW w:w="1558" w:type="dxa"/>
          </w:tcPr>
          <w:p w14:paraId="2A724A05" w14:textId="77777777" w:rsidR="00124D56" w:rsidRDefault="00124D56" w:rsidP="007312D1">
            <w:pPr>
              <w:widowControl w:val="0"/>
              <w:kinsoku w:val="0"/>
              <w:overflowPunct w:val="0"/>
              <w:autoSpaceDE w:val="0"/>
              <w:autoSpaceDN w:val="0"/>
              <w:adjustRightInd w:val="0"/>
              <w:spacing w:before="48" w:line="216" w:lineRule="auto"/>
              <w:ind w:left="0" w:right="118"/>
              <w:rPr>
                <w:rFonts w:eastAsia="Times New Roman"/>
                <w:b/>
                <w:color w:val="000000"/>
              </w:rPr>
            </w:pPr>
            <w:r>
              <w:rPr>
                <w:rFonts w:eastAsia="Times New Roman"/>
                <w:b/>
                <w:color w:val="000000"/>
              </w:rPr>
              <w:t>Bench &amp; Court Admin.</w:t>
            </w:r>
          </w:p>
          <w:p w14:paraId="7D8E677F" w14:textId="77777777" w:rsidR="00124D56" w:rsidRPr="00274E2C" w:rsidRDefault="00124D56" w:rsidP="00130EA1">
            <w:pPr>
              <w:widowControl w:val="0"/>
              <w:kinsoku w:val="0"/>
              <w:overflowPunct w:val="0"/>
              <w:autoSpaceDE w:val="0"/>
              <w:autoSpaceDN w:val="0"/>
              <w:adjustRightInd w:val="0"/>
              <w:spacing w:before="48" w:line="216" w:lineRule="auto"/>
              <w:ind w:right="118"/>
              <w:rPr>
                <w:rFonts w:eastAsia="Times New Roman"/>
                <w:b/>
                <w:color w:val="000000"/>
              </w:rPr>
            </w:pPr>
          </w:p>
        </w:tc>
        <w:tc>
          <w:tcPr>
            <w:tcW w:w="1497" w:type="dxa"/>
          </w:tcPr>
          <w:p w14:paraId="5B25707E"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40" w:type="dxa"/>
          </w:tcPr>
          <w:p w14:paraId="46596744"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800" w:type="dxa"/>
          </w:tcPr>
          <w:p w14:paraId="6EDB7F35"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620" w:type="dxa"/>
          </w:tcPr>
          <w:p w14:paraId="75ABF67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c>
          <w:tcPr>
            <w:tcW w:w="1435" w:type="dxa"/>
          </w:tcPr>
          <w:p w14:paraId="611BD1FB" w14:textId="77777777" w:rsidR="00124D56" w:rsidRDefault="00124D56" w:rsidP="00130EA1">
            <w:pPr>
              <w:widowControl w:val="0"/>
              <w:kinsoku w:val="0"/>
              <w:overflowPunct w:val="0"/>
              <w:autoSpaceDE w:val="0"/>
              <w:autoSpaceDN w:val="0"/>
              <w:adjustRightInd w:val="0"/>
              <w:spacing w:before="48" w:line="216" w:lineRule="auto"/>
              <w:ind w:right="118"/>
              <w:rPr>
                <w:rFonts w:eastAsia="Times New Roman"/>
                <w:color w:val="000000"/>
              </w:rPr>
            </w:pPr>
          </w:p>
        </w:tc>
      </w:tr>
    </w:tbl>
    <w:p w14:paraId="488A6E4A" w14:textId="77777777" w:rsidR="007312D1" w:rsidRDefault="007312D1" w:rsidP="007312D1">
      <w:pPr>
        <w:pStyle w:val="Quotation"/>
        <w:ind w:left="0"/>
        <w:jc w:val="center"/>
        <w:rPr>
          <w:sz w:val="20"/>
        </w:rPr>
      </w:pPr>
    </w:p>
    <w:p w14:paraId="028DE5EA" w14:textId="0BC3E57F" w:rsidR="00264ED4" w:rsidRPr="00083BB7" w:rsidRDefault="007312D1" w:rsidP="00083BB7">
      <w:pPr>
        <w:pStyle w:val="Quotation"/>
        <w:ind w:left="0"/>
        <w:jc w:val="center"/>
        <w:rPr>
          <w:sz w:val="20"/>
        </w:rPr>
      </w:pPr>
      <w:r w:rsidRPr="00B345B3">
        <w:rPr>
          <w:sz w:val="20"/>
        </w:rPr>
        <w:t xml:space="preserve">This project is supported by </w:t>
      </w:r>
      <w:r w:rsidRPr="00B345B3">
        <w:rPr>
          <w:rStyle w:val="SubtleEmphasis"/>
          <w:sz w:val="20"/>
        </w:rPr>
        <w:t>Grant</w:t>
      </w:r>
      <w:r w:rsidRPr="00B345B3">
        <w:rPr>
          <w:sz w:val="20"/>
        </w:rPr>
        <w:t xml:space="preserve"> No. 2010-TA-AX-K008 awarded by the Office on Violence </w:t>
      </w:r>
      <w:proofErr w:type="gramStart"/>
      <w:r w:rsidRPr="00B345B3">
        <w:rPr>
          <w:sz w:val="20"/>
        </w:rPr>
        <w:t>Against</w:t>
      </w:r>
      <w:proofErr w:type="gramEnd"/>
      <w:r w:rsidRPr="00B345B3">
        <w:rPr>
          <w:sz w:val="20"/>
        </w:rPr>
        <w:t xml:space="preserve"> Women, U.S. Department of Justice. The opinions, findings, conclusions and recommendations expressed in this document are those of the author(s) and do not necessarily reflect the views of</w:t>
      </w:r>
      <w:r>
        <w:rPr>
          <w:sz w:val="20"/>
        </w:rPr>
        <w:t xml:space="preserve"> the U.S. Department of Justice.</w:t>
      </w:r>
      <w:bookmarkStart w:id="0" w:name="_GoBack"/>
      <w:bookmarkEnd w:id="0"/>
    </w:p>
    <w:sectPr w:rsidR="00264ED4" w:rsidRPr="00083BB7" w:rsidSect="00DC1C2A">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669DB" w14:textId="77777777" w:rsidR="006128A9" w:rsidRDefault="006128A9" w:rsidP="000B5BC3">
      <w:r>
        <w:separator/>
      </w:r>
    </w:p>
  </w:endnote>
  <w:endnote w:type="continuationSeparator" w:id="0">
    <w:p w14:paraId="15E9CF0E" w14:textId="77777777" w:rsidR="006128A9" w:rsidRDefault="006128A9" w:rsidP="000B5BC3">
      <w:r>
        <w:continuationSeparator/>
      </w:r>
    </w:p>
  </w:endnote>
  <w:endnote w:type="continuationNotice" w:id="1">
    <w:p w14:paraId="653108FB" w14:textId="77777777" w:rsidR="006128A9" w:rsidRDefault="006128A9" w:rsidP="000B5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BA30" w14:textId="2821E8B8" w:rsidR="00124D56" w:rsidRPr="003278B1" w:rsidRDefault="003278B1" w:rsidP="003278B1">
    <w:pPr>
      <w:pStyle w:val="Footer"/>
      <w:tabs>
        <w:tab w:val="clear" w:pos="5040"/>
        <w:tab w:val="clear" w:pos="12960"/>
        <w:tab w:val="right" w:pos="9360"/>
      </w:tabs>
      <w:rPr>
        <w:color w:val="2F5496"/>
        <w:lang w:val="en-US"/>
      </w:rPr>
    </w:pPr>
    <w:r w:rsidRPr="003278B1">
      <w:rPr>
        <w:color w:val="auto"/>
        <w:lang w:val="en-US"/>
      </w:rPr>
      <w:t>Guide to Becoming a Blueprint Community</w:t>
    </w:r>
    <w:r w:rsidRPr="003278B1">
      <w:rPr>
        <w:color w:val="auto"/>
        <w:lang w:val="en-US"/>
      </w:rPr>
      <w:tab/>
    </w:r>
    <w:r w:rsidRPr="003278B1">
      <w:rPr>
        <w:rStyle w:val="PageNumber"/>
        <w:color w:val="auto"/>
      </w:rPr>
      <w:fldChar w:fldCharType="begin"/>
    </w:r>
    <w:r w:rsidRPr="003278B1">
      <w:rPr>
        <w:rStyle w:val="PageNumber"/>
        <w:color w:val="auto"/>
      </w:rPr>
      <w:instrText xml:space="preserve">PAGE  </w:instrText>
    </w:r>
    <w:r w:rsidRPr="003278B1">
      <w:rPr>
        <w:rStyle w:val="PageNumber"/>
        <w:color w:val="auto"/>
      </w:rPr>
      <w:fldChar w:fldCharType="separate"/>
    </w:r>
    <w:r w:rsidR="007312D1">
      <w:rPr>
        <w:rStyle w:val="PageNumber"/>
        <w:noProof/>
        <w:color w:val="auto"/>
      </w:rPr>
      <w:t>1</w:t>
    </w:r>
    <w:r w:rsidRPr="003278B1">
      <w:rPr>
        <w:rStyle w:val="PageNumber"/>
        <w:color w:val="auto"/>
      </w:rPr>
      <w:fldChar w:fldCharType="end"/>
    </w:r>
    <w:r>
      <w:rPr>
        <w:rFonts w:asciiTheme="minorHAnsi" w:hAnsiTheme="minorHAns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A9A9" w14:textId="02014BB7" w:rsidR="00A1138F" w:rsidRPr="003278B1" w:rsidRDefault="00325DCB" w:rsidP="00B11315">
    <w:pPr>
      <w:pStyle w:val="Footer"/>
      <w:tabs>
        <w:tab w:val="clear" w:pos="5040"/>
        <w:tab w:val="clear" w:pos="12960"/>
        <w:tab w:val="right" w:pos="9360"/>
      </w:tabs>
      <w:rPr>
        <w:color w:val="auto"/>
        <w:lang w:val="en-US"/>
      </w:rPr>
    </w:pPr>
    <w:r w:rsidRPr="003278B1">
      <w:rPr>
        <w:color w:val="auto"/>
        <w:lang w:val="en-US"/>
      </w:rPr>
      <w:t xml:space="preserve">Guide to </w:t>
    </w:r>
    <w:r w:rsidR="00A1138F" w:rsidRPr="003278B1">
      <w:rPr>
        <w:color w:val="auto"/>
        <w:lang w:val="en-US"/>
      </w:rPr>
      <w:t>Becoming a Blueprint Community</w:t>
    </w:r>
    <w:r w:rsidR="00B11315" w:rsidRPr="003278B1">
      <w:rPr>
        <w:color w:val="auto"/>
        <w:lang w:val="en-US"/>
      </w:rPr>
      <w:tab/>
    </w:r>
    <w:r w:rsidR="00B11315" w:rsidRPr="003278B1">
      <w:rPr>
        <w:rStyle w:val="PageNumber"/>
        <w:color w:val="auto"/>
      </w:rPr>
      <w:fldChar w:fldCharType="begin"/>
    </w:r>
    <w:r w:rsidR="00B11315" w:rsidRPr="003278B1">
      <w:rPr>
        <w:rStyle w:val="PageNumber"/>
        <w:color w:val="auto"/>
      </w:rPr>
      <w:instrText xml:space="preserve">PAGE  </w:instrText>
    </w:r>
    <w:r w:rsidR="00B11315" w:rsidRPr="003278B1">
      <w:rPr>
        <w:rStyle w:val="PageNumber"/>
        <w:color w:val="auto"/>
      </w:rPr>
      <w:fldChar w:fldCharType="separate"/>
    </w:r>
    <w:r w:rsidR="00083BB7">
      <w:rPr>
        <w:rStyle w:val="PageNumber"/>
        <w:noProof/>
        <w:color w:val="auto"/>
      </w:rPr>
      <w:t>4</w:t>
    </w:r>
    <w:r w:rsidR="00B11315" w:rsidRPr="003278B1">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1DC8B" w14:textId="77777777" w:rsidR="006128A9" w:rsidRDefault="006128A9" w:rsidP="00A35DD9">
      <w:r>
        <w:separator/>
      </w:r>
    </w:p>
  </w:footnote>
  <w:footnote w:type="continuationSeparator" w:id="0">
    <w:p w14:paraId="0650F06E" w14:textId="77777777" w:rsidR="006128A9" w:rsidRDefault="006128A9" w:rsidP="00A35DD9">
      <w:r>
        <w:continuationSeparator/>
      </w:r>
    </w:p>
  </w:footnote>
  <w:footnote w:type="continuationNotice" w:id="1">
    <w:p w14:paraId="1325BE11" w14:textId="77777777" w:rsidR="006128A9" w:rsidRDefault="006128A9"/>
  </w:footnote>
  <w:footnote w:id="2">
    <w:p w14:paraId="79D29CD1" w14:textId="77777777" w:rsidR="00124D56" w:rsidRPr="00D956CC" w:rsidRDefault="00124D56" w:rsidP="00124D56">
      <w:pPr>
        <w:rPr>
          <w:b/>
          <w:sz w:val="20"/>
          <w:szCs w:val="20"/>
        </w:rPr>
      </w:pPr>
      <w:r w:rsidRPr="00D956CC">
        <w:rPr>
          <w:rStyle w:val="FootnoteReference"/>
          <w:sz w:val="20"/>
          <w:szCs w:val="20"/>
        </w:rPr>
        <w:footnoteRef/>
      </w:r>
      <w:r w:rsidRPr="00D956CC">
        <w:rPr>
          <w:sz w:val="20"/>
          <w:szCs w:val="20"/>
        </w:rPr>
        <w:t xml:space="preserve"> Adapted from </w:t>
      </w:r>
      <w:r w:rsidRPr="00D956CC">
        <w:rPr>
          <w:rStyle w:val="Strong"/>
          <w:i/>
          <w:sz w:val="20"/>
          <w:szCs w:val="20"/>
        </w:rPr>
        <w:t>(In)Visible Workings: A change-agent's guide to closing the gap between what people need and what legal and human service institutions do</w:t>
      </w:r>
      <w:r>
        <w:rPr>
          <w:rStyle w:val="Strong"/>
          <w:sz w:val="20"/>
          <w:szCs w:val="20"/>
        </w:rPr>
        <w:t>, Ellen Pence, Praxis International, 2009.</w:t>
      </w:r>
    </w:p>
    <w:p w14:paraId="1FD6EC5F" w14:textId="77777777" w:rsidR="00124D56" w:rsidRDefault="00124D56" w:rsidP="00124D5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C850" w14:textId="208C7368" w:rsidR="00124D56" w:rsidRPr="003278B1" w:rsidRDefault="00124D56" w:rsidP="008758F7">
    <w:pPr>
      <w:pStyle w:val="Header"/>
      <w:jc w:val="right"/>
      <w:rPr>
        <w:rFonts w:ascii="Goudy Old Style" w:hAnsi="Goudy Old Style"/>
      </w:rPr>
    </w:pPr>
    <w:r w:rsidRPr="003278B1">
      <w:rPr>
        <w:rFonts w:ascii="Goudy Old Style" w:hAnsi="Goudy Old Style"/>
      </w:rPr>
      <w:t>A</w:t>
    </w:r>
    <w:r w:rsidR="00BB511D" w:rsidRPr="003278B1">
      <w:rPr>
        <w:rFonts w:ascii="Goudy Old Style" w:hAnsi="Goudy Old Style"/>
      </w:rPr>
      <w:t xml:space="preserve">ppendix </w:t>
    </w:r>
    <w:r w:rsidRPr="003278B1">
      <w:rPr>
        <w:rFonts w:ascii="Goudy Old Style" w:hAnsi="Goudy Old Style"/>
      </w:rPr>
      <w:t>29: Accountability Check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F755" w14:textId="22D86E3F" w:rsidR="00360C7D" w:rsidRPr="003278B1" w:rsidRDefault="00124D56" w:rsidP="00360C7D">
    <w:pPr>
      <w:pStyle w:val="Header"/>
      <w:jc w:val="right"/>
      <w:rPr>
        <w:rFonts w:ascii="Goudy Old Style" w:hAnsi="Goudy Old Style"/>
        <w:lang w:val="en-US"/>
      </w:rPr>
    </w:pPr>
    <w:r w:rsidRPr="003278B1">
      <w:rPr>
        <w:rFonts w:ascii="Goudy Old Style" w:hAnsi="Goudy Old Style"/>
        <w:lang w:val="en-US"/>
      </w:rPr>
      <w:t>Appendix 29</w:t>
    </w:r>
    <w:r w:rsidR="00360C7D" w:rsidRPr="003278B1">
      <w:rPr>
        <w:rFonts w:ascii="Goudy Old Style" w:hAnsi="Goudy Old Style"/>
        <w:lang w:val="en-US"/>
      </w:rPr>
      <w:t xml:space="preserve">: </w:t>
    </w:r>
    <w:r w:rsidRPr="003278B1">
      <w:rPr>
        <w:rFonts w:ascii="Goudy Old Style" w:hAnsi="Goudy Old Style"/>
        <w:lang w:val="en-US"/>
      </w:rPr>
      <w:t>Accountability Check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46045E00"/>
    <w:lvl w:ilvl="0">
      <w:start w:val="1"/>
      <w:numFmt w:val="decimal"/>
      <w:lvlText w:val="%1."/>
      <w:lvlJc w:val="left"/>
      <w:pPr>
        <w:ind w:left="139" w:hanging="227"/>
      </w:pPr>
      <w:rPr>
        <w:rFonts w:ascii="Palatino Linotype" w:hAnsi="Palatino Linotype" w:cs="Palatino Linotype"/>
        <w:b w:val="0"/>
        <w:bCs w:val="0"/>
        <w:color w:val="231F20"/>
        <w:w w:val="100"/>
        <w:sz w:val="23"/>
        <w:szCs w:val="23"/>
      </w:rPr>
    </w:lvl>
    <w:lvl w:ilvl="1">
      <w:start w:val="1"/>
      <w:numFmt w:val="decimal"/>
      <w:lvlText w:val="%2."/>
      <w:lvlJc w:val="left"/>
      <w:pPr>
        <w:ind w:left="905" w:hanging="360"/>
      </w:pPr>
      <w:rPr>
        <w:rFonts w:ascii="Times New Roman" w:hAnsi="Times New Roman" w:cs="Times New Roman" w:hint="default"/>
        <w:b w:val="0"/>
        <w:bCs w:val="0"/>
        <w:color w:val="231F20"/>
        <w:spacing w:val="7"/>
        <w:w w:val="100"/>
        <w:sz w:val="24"/>
        <w:szCs w:val="24"/>
      </w:rPr>
    </w:lvl>
    <w:lvl w:ilvl="2">
      <w:numFmt w:val="bullet"/>
      <w:lvlText w:val="•"/>
      <w:lvlJc w:val="left"/>
      <w:pPr>
        <w:ind w:left="1866" w:hanging="360"/>
      </w:pPr>
    </w:lvl>
    <w:lvl w:ilvl="3">
      <w:numFmt w:val="bullet"/>
      <w:lvlText w:val="•"/>
      <w:lvlJc w:val="left"/>
      <w:pPr>
        <w:ind w:left="2833" w:hanging="360"/>
      </w:pPr>
    </w:lvl>
    <w:lvl w:ilvl="4">
      <w:numFmt w:val="bullet"/>
      <w:lvlText w:val="•"/>
      <w:lvlJc w:val="left"/>
      <w:pPr>
        <w:ind w:left="3800" w:hanging="360"/>
      </w:pPr>
    </w:lvl>
    <w:lvl w:ilvl="5">
      <w:numFmt w:val="bullet"/>
      <w:lvlText w:val="•"/>
      <w:lvlJc w:val="left"/>
      <w:pPr>
        <w:ind w:left="4766" w:hanging="360"/>
      </w:pPr>
    </w:lvl>
    <w:lvl w:ilvl="6">
      <w:numFmt w:val="bullet"/>
      <w:lvlText w:val="•"/>
      <w:lvlJc w:val="left"/>
      <w:pPr>
        <w:ind w:left="5733" w:hanging="360"/>
      </w:pPr>
    </w:lvl>
    <w:lvl w:ilvl="7">
      <w:numFmt w:val="bullet"/>
      <w:lvlText w:val="•"/>
      <w:lvlJc w:val="left"/>
      <w:pPr>
        <w:ind w:left="6700" w:hanging="360"/>
      </w:pPr>
    </w:lvl>
    <w:lvl w:ilvl="8">
      <w:numFmt w:val="bullet"/>
      <w:lvlText w:val="•"/>
      <w:lvlJc w:val="left"/>
      <w:pPr>
        <w:ind w:left="7666" w:hanging="360"/>
      </w:pPr>
    </w:lvl>
  </w:abstractNum>
  <w:abstractNum w:abstractNumId="1">
    <w:nsid w:val="07B30AD9"/>
    <w:multiLevelType w:val="hybridMultilevel"/>
    <w:tmpl w:val="D9261242"/>
    <w:lvl w:ilvl="0" w:tplc="6FA2182C">
      <w:numFmt w:val="bullet"/>
      <w:pStyle w:val="Chartbullet"/>
      <w:lvlText w:val="•"/>
      <w:lvlJc w:val="left"/>
      <w:pPr>
        <w:tabs>
          <w:tab w:val="num" w:pos="0"/>
        </w:tabs>
        <w:ind w:left="360" w:hanging="360"/>
      </w:pPr>
      <w:rPr>
        <w:rFonts w:ascii="Garamond" w:hAnsi="Garamond" w:hint="default"/>
      </w:rPr>
    </w:lvl>
    <w:lvl w:ilvl="1" w:tplc="99363F4E">
      <w:numFmt w:val="bullet"/>
      <w:lvlText w:val="•"/>
      <w:lvlJc w:val="left"/>
      <w:pPr>
        <w:tabs>
          <w:tab w:val="num" w:pos="0"/>
        </w:tabs>
        <w:ind w:left="0" w:firstLine="0"/>
      </w:pPr>
      <w:rPr>
        <w:rFonts w:ascii="Garamond" w:hAnsi="Garamond" w:hint="default"/>
      </w:rPr>
    </w:lvl>
    <w:lvl w:ilvl="2" w:tplc="F320D13C" w:tentative="1">
      <w:start w:val="1"/>
      <w:numFmt w:val="bullet"/>
      <w:lvlText w:val=""/>
      <w:lvlJc w:val="left"/>
      <w:pPr>
        <w:tabs>
          <w:tab w:val="num" w:pos="2160"/>
        </w:tabs>
        <w:ind w:left="2160" w:hanging="360"/>
      </w:pPr>
      <w:rPr>
        <w:rFonts w:ascii="Wingdings" w:hAnsi="Wingdings" w:hint="default"/>
      </w:rPr>
    </w:lvl>
    <w:lvl w:ilvl="3" w:tplc="9E048A86" w:tentative="1">
      <w:start w:val="1"/>
      <w:numFmt w:val="bullet"/>
      <w:lvlText w:val=""/>
      <w:lvlJc w:val="left"/>
      <w:pPr>
        <w:tabs>
          <w:tab w:val="num" w:pos="2880"/>
        </w:tabs>
        <w:ind w:left="2880" w:hanging="360"/>
      </w:pPr>
      <w:rPr>
        <w:rFonts w:ascii="Symbol" w:hAnsi="Symbol" w:hint="default"/>
      </w:rPr>
    </w:lvl>
    <w:lvl w:ilvl="4" w:tplc="D722D668" w:tentative="1">
      <w:start w:val="1"/>
      <w:numFmt w:val="bullet"/>
      <w:lvlText w:val="o"/>
      <w:lvlJc w:val="left"/>
      <w:pPr>
        <w:tabs>
          <w:tab w:val="num" w:pos="3600"/>
        </w:tabs>
        <w:ind w:left="3600" w:hanging="360"/>
      </w:pPr>
      <w:rPr>
        <w:rFonts w:ascii="Courier New" w:hAnsi="Courier New" w:hint="default"/>
      </w:rPr>
    </w:lvl>
    <w:lvl w:ilvl="5" w:tplc="F82AFB44" w:tentative="1">
      <w:start w:val="1"/>
      <w:numFmt w:val="bullet"/>
      <w:lvlText w:val=""/>
      <w:lvlJc w:val="left"/>
      <w:pPr>
        <w:tabs>
          <w:tab w:val="num" w:pos="4320"/>
        </w:tabs>
        <w:ind w:left="4320" w:hanging="360"/>
      </w:pPr>
      <w:rPr>
        <w:rFonts w:ascii="Wingdings" w:hAnsi="Wingdings" w:hint="default"/>
      </w:rPr>
    </w:lvl>
    <w:lvl w:ilvl="6" w:tplc="F684E364" w:tentative="1">
      <w:start w:val="1"/>
      <w:numFmt w:val="bullet"/>
      <w:lvlText w:val=""/>
      <w:lvlJc w:val="left"/>
      <w:pPr>
        <w:tabs>
          <w:tab w:val="num" w:pos="5040"/>
        </w:tabs>
        <w:ind w:left="5040" w:hanging="360"/>
      </w:pPr>
      <w:rPr>
        <w:rFonts w:ascii="Symbol" w:hAnsi="Symbol" w:hint="default"/>
      </w:rPr>
    </w:lvl>
    <w:lvl w:ilvl="7" w:tplc="1A6849C2" w:tentative="1">
      <w:start w:val="1"/>
      <w:numFmt w:val="bullet"/>
      <w:lvlText w:val="o"/>
      <w:lvlJc w:val="left"/>
      <w:pPr>
        <w:tabs>
          <w:tab w:val="num" w:pos="5760"/>
        </w:tabs>
        <w:ind w:left="5760" w:hanging="360"/>
      </w:pPr>
      <w:rPr>
        <w:rFonts w:ascii="Courier New" w:hAnsi="Courier New" w:hint="default"/>
      </w:rPr>
    </w:lvl>
    <w:lvl w:ilvl="8" w:tplc="0568B746" w:tentative="1">
      <w:start w:val="1"/>
      <w:numFmt w:val="bullet"/>
      <w:lvlText w:val=""/>
      <w:lvlJc w:val="left"/>
      <w:pPr>
        <w:tabs>
          <w:tab w:val="num" w:pos="6480"/>
        </w:tabs>
        <w:ind w:left="6480" w:hanging="360"/>
      </w:pPr>
      <w:rPr>
        <w:rFonts w:ascii="Wingdings" w:hAnsi="Wingdings" w:hint="default"/>
      </w:rPr>
    </w:lvl>
  </w:abstractNum>
  <w:abstractNum w:abstractNumId="2">
    <w:nsid w:val="1EDE64BC"/>
    <w:multiLevelType w:val="hybridMultilevel"/>
    <w:tmpl w:val="69AA0EBA"/>
    <w:lvl w:ilvl="0" w:tplc="4560F73E">
      <w:start w:val="1"/>
      <w:numFmt w:val="bullet"/>
      <w:pStyle w:val="BulletedHeading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904449"/>
    <w:multiLevelType w:val="hybridMultilevel"/>
    <w:tmpl w:val="BDA4E1A0"/>
    <w:lvl w:ilvl="0" w:tplc="7C44ACB0">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34C43"/>
    <w:multiLevelType w:val="hybridMultilevel"/>
    <w:tmpl w:val="1FE6378C"/>
    <w:lvl w:ilvl="0" w:tplc="A1B8ACEE">
      <w:start w:val="1"/>
      <w:numFmt w:val="bullet"/>
      <w:pStyle w:val="checkboxbullet"/>
      <w:lvlText w:val="□"/>
      <w:lvlJc w:val="left"/>
      <w:pPr>
        <w:ind w:left="360" w:hanging="360"/>
      </w:pPr>
      <w:rPr>
        <w:rFonts w:ascii="Calibri" w:hAnsi="Calibri" w:hint="default"/>
        <w:b/>
        <w:i w:val="0"/>
        <w:caps w:val="0"/>
        <w:strike w:val="0"/>
        <w:dstrike w:val="0"/>
        <w:vanish w:val="0"/>
        <w:color w:val="auto"/>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A5FD4"/>
    <w:multiLevelType w:val="hybridMultilevel"/>
    <w:tmpl w:val="0EE4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B27D6"/>
    <w:multiLevelType w:val="hybridMultilevel"/>
    <w:tmpl w:val="9C52A4EA"/>
    <w:lvl w:ilvl="0" w:tplc="3058F7B6">
      <w:start w:val="1"/>
      <w:numFmt w:val="decimal"/>
      <w:pStyle w:val="NumberedList"/>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D4E77"/>
    <w:multiLevelType w:val="hybridMultilevel"/>
    <w:tmpl w:val="BC16311E"/>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5987527F"/>
    <w:multiLevelType w:val="hybridMultilevel"/>
    <w:tmpl w:val="077A2184"/>
    <w:lvl w:ilvl="0" w:tplc="E902A920">
      <w:numFmt w:val="bullet"/>
      <w:pStyle w:val="Bullets"/>
      <w:lvlText w:val="•"/>
      <w:lvlJc w:val="left"/>
      <w:pPr>
        <w:ind w:left="1080" w:hanging="720"/>
      </w:pPr>
      <w:rPr>
        <w:rFonts w:ascii="Calibri" w:eastAsia="Calibri" w:hAnsi="Calibri" w:cs="Times New Roman" w:hint="default"/>
      </w:rPr>
    </w:lvl>
    <w:lvl w:ilvl="1" w:tplc="0FA6AA64">
      <w:start w:val="1"/>
      <w:numFmt w:val="bullet"/>
      <w:pStyle w:val="Bullets2ndtier"/>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9096F"/>
    <w:multiLevelType w:val="hybridMultilevel"/>
    <w:tmpl w:val="F956E630"/>
    <w:lvl w:ilvl="0" w:tplc="7D628F30">
      <w:start w:val="1"/>
      <w:numFmt w:val="bullet"/>
      <w:pStyle w:val="Endnote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nsid w:val="74B8751D"/>
    <w:multiLevelType w:val="hybridMultilevel"/>
    <w:tmpl w:val="376ECF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7E6F4CDD"/>
    <w:multiLevelType w:val="hybridMultilevel"/>
    <w:tmpl w:val="832A65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FEF46DF"/>
    <w:multiLevelType w:val="hybridMultilevel"/>
    <w:tmpl w:val="EB8C0F88"/>
    <w:lvl w:ilvl="0" w:tplc="D060A7E4">
      <w:numFmt w:val="bullet"/>
      <w:pStyle w:val="Chartboxbullet"/>
      <w:lvlText w:val=""/>
      <w:lvlJc w:val="left"/>
      <w:pPr>
        <w:tabs>
          <w:tab w:val="num" w:pos="504"/>
        </w:tabs>
        <w:ind w:left="504" w:hanging="504"/>
      </w:pPr>
      <w:rPr>
        <w:rFonts w:ascii="Wingdings" w:hAnsi="Wingdings" w:hint="default"/>
      </w:rPr>
    </w:lvl>
    <w:lvl w:ilvl="1" w:tplc="63BA73C4">
      <w:start w:val="1"/>
      <w:numFmt w:val="bullet"/>
      <w:lvlText w:val=""/>
      <w:lvlJc w:val="left"/>
      <w:pPr>
        <w:tabs>
          <w:tab w:val="num" w:pos="1440"/>
        </w:tabs>
        <w:ind w:left="1440" w:hanging="360"/>
      </w:pPr>
      <w:rPr>
        <w:rFonts w:ascii="Wingdings" w:hAnsi="Wingdings" w:hint="default"/>
      </w:rPr>
    </w:lvl>
    <w:lvl w:ilvl="2" w:tplc="90B88824" w:tentative="1">
      <w:start w:val="1"/>
      <w:numFmt w:val="bullet"/>
      <w:lvlText w:val=""/>
      <w:lvlJc w:val="left"/>
      <w:pPr>
        <w:tabs>
          <w:tab w:val="num" w:pos="2160"/>
        </w:tabs>
        <w:ind w:left="2160" w:hanging="360"/>
      </w:pPr>
      <w:rPr>
        <w:rFonts w:ascii="Wingdings" w:hAnsi="Wingdings" w:hint="default"/>
      </w:rPr>
    </w:lvl>
    <w:lvl w:ilvl="3" w:tplc="65AAC50C" w:tentative="1">
      <w:start w:val="1"/>
      <w:numFmt w:val="bullet"/>
      <w:lvlText w:val=""/>
      <w:lvlJc w:val="left"/>
      <w:pPr>
        <w:tabs>
          <w:tab w:val="num" w:pos="2880"/>
        </w:tabs>
        <w:ind w:left="2880" w:hanging="360"/>
      </w:pPr>
      <w:rPr>
        <w:rFonts w:ascii="Symbol" w:hAnsi="Symbol" w:hint="default"/>
      </w:rPr>
    </w:lvl>
    <w:lvl w:ilvl="4" w:tplc="E6DAD4C8" w:tentative="1">
      <w:start w:val="1"/>
      <w:numFmt w:val="bullet"/>
      <w:lvlText w:val="o"/>
      <w:lvlJc w:val="left"/>
      <w:pPr>
        <w:tabs>
          <w:tab w:val="num" w:pos="3600"/>
        </w:tabs>
        <w:ind w:left="3600" w:hanging="360"/>
      </w:pPr>
      <w:rPr>
        <w:rFonts w:ascii="Courier New" w:hAnsi="Courier New" w:hint="default"/>
      </w:rPr>
    </w:lvl>
    <w:lvl w:ilvl="5" w:tplc="A086B4CA" w:tentative="1">
      <w:start w:val="1"/>
      <w:numFmt w:val="bullet"/>
      <w:lvlText w:val=""/>
      <w:lvlJc w:val="left"/>
      <w:pPr>
        <w:tabs>
          <w:tab w:val="num" w:pos="4320"/>
        </w:tabs>
        <w:ind w:left="4320" w:hanging="360"/>
      </w:pPr>
      <w:rPr>
        <w:rFonts w:ascii="Wingdings" w:hAnsi="Wingdings" w:hint="default"/>
      </w:rPr>
    </w:lvl>
    <w:lvl w:ilvl="6" w:tplc="163EB0AC" w:tentative="1">
      <w:start w:val="1"/>
      <w:numFmt w:val="bullet"/>
      <w:lvlText w:val=""/>
      <w:lvlJc w:val="left"/>
      <w:pPr>
        <w:tabs>
          <w:tab w:val="num" w:pos="5040"/>
        </w:tabs>
        <w:ind w:left="5040" w:hanging="360"/>
      </w:pPr>
      <w:rPr>
        <w:rFonts w:ascii="Symbol" w:hAnsi="Symbol" w:hint="default"/>
      </w:rPr>
    </w:lvl>
    <w:lvl w:ilvl="7" w:tplc="2508261C" w:tentative="1">
      <w:start w:val="1"/>
      <w:numFmt w:val="bullet"/>
      <w:lvlText w:val="o"/>
      <w:lvlJc w:val="left"/>
      <w:pPr>
        <w:tabs>
          <w:tab w:val="num" w:pos="5760"/>
        </w:tabs>
        <w:ind w:left="5760" w:hanging="360"/>
      </w:pPr>
      <w:rPr>
        <w:rFonts w:ascii="Courier New" w:hAnsi="Courier New" w:hint="default"/>
      </w:rPr>
    </w:lvl>
    <w:lvl w:ilvl="8" w:tplc="897CD8A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8"/>
  </w:num>
  <w:num w:numId="6">
    <w:abstractNumId w:val="2"/>
  </w:num>
  <w:num w:numId="7">
    <w:abstractNumId w:val="4"/>
  </w:num>
  <w:num w:numId="8">
    <w:abstractNumId w:val="0"/>
  </w:num>
  <w:num w:numId="9">
    <w:abstractNumId w:val="3"/>
  </w:num>
  <w:num w:numId="10">
    <w:abstractNumId w:val="5"/>
  </w:num>
  <w:num w:numId="11">
    <w:abstractNumId w:val="10"/>
  </w:num>
  <w:num w:numId="12">
    <w:abstractNumId w:val="1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linkStyles/>
  <w:defaultTabStop w:val="720"/>
  <w:drawingGridHorizontalSpacing w:val="110"/>
  <w:displayHorizontalDrawingGridEvery w:val="0"/>
  <w:displayVerticalDrawingGridEvery w:val="0"/>
  <w:noPunctuationKerning/>
  <w:characterSpacingControl w:val="doNotCompress"/>
  <w:hdrShapeDefaults>
    <o:shapedefaults v:ext="edit" spidmax="12289" style="mso-position-horizontal-relative:page;mso-position-vertical-relative:page;mso-width-relative:margin;mso-height-relative:margin;v-text-anchor:middle" fill="f" fillcolor="white" stroke="f">
      <v:fill color="white" on="f"/>
      <v:stroke weight=".5pt" on="f"/>
      <v:textbox style="mso-fit-shape-to-text:t" inset="0,0,18pt,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E6"/>
    <w:rsid w:val="00000A72"/>
    <w:rsid w:val="00014300"/>
    <w:rsid w:val="00014CEB"/>
    <w:rsid w:val="00017034"/>
    <w:rsid w:val="000241CE"/>
    <w:rsid w:val="0002629F"/>
    <w:rsid w:val="000361B6"/>
    <w:rsid w:val="00037039"/>
    <w:rsid w:val="00037F43"/>
    <w:rsid w:val="000423B7"/>
    <w:rsid w:val="000438EF"/>
    <w:rsid w:val="00045564"/>
    <w:rsid w:val="00050206"/>
    <w:rsid w:val="00080EB9"/>
    <w:rsid w:val="00083BB7"/>
    <w:rsid w:val="00087203"/>
    <w:rsid w:val="000A287E"/>
    <w:rsid w:val="000A46C9"/>
    <w:rsid w:val="000A4A70"/>
    <w:rsid w:val="000A6EF6"/>
    <w:rsid w:val="000B558E"/>
    <w:rsid w:val="000B5BC3"/>
    <w:rsid w:val="000C0CC0"/>
    <w:rsid w:val="000C3E7F"/>
    <w:rsid w:val="000D4190"/>
    <w:rsid w:val="000D7EF2"/>
    <w:rsid w:val="000E0401"/>
    <w:rsid w:val="000E52F6"/>
    <w:rsid w:val="00117D7F"/>
    <w:rsid w:val="00124D56"/>
    <w:rsid w:val="00127A43"/>
    <w:rsid w:val="001441AB"/>
    <w:rsid w:val="00152024"/>
    <w:rsid w:val="0015421F"/>
    <w:rsid w:val="00160E2E"/>
    <w:rsid w:val="001754AE"/>
    <w:rsid w:val="00184106"/>
    <w:rsid w:val="0018657D"/>
    <w:rsid w:val="00196043"/>
    <w:rsid w:val="001972A7"/>
    <w:rsid w:val="001B5849"/>
    <w:rsid w:val="001C1148"/>
    <w:rsid w:val="001C156D"/>
    <w:rsid w:val="001C5774"/>
    <w:rsid w:val="001D2063"/>
    <w:rsid w:val="001D2999"/>
    <w:rsid w:val="001D2BE1"/>
    <w:rsid w:val="001D5D1A"/>
    <w:rsid w:val="001E1DDA"/>
    <w:rsid w:val="00212571"/>
    <w:rsid w:val="00226A88"/>
    <w:rsid w:val="0023252C"/>
    <w:rsid w:val="00242F44"/>
    <w:rsid w:val="0024481C"/>
    <w:rsid w:val="00244DC1"/>
    <w:rsid w:val="00251E7D"/>
    <w:rsid w:val="0025249D"/>
    <w:rsid w:val="00264ED4"/>
    <w:rsid w:val="002774FB"/>
    <w:rsid w:val="002841E4"/>
    <w:rsid w:val="002927E7"/>
    <w:rsid w:val="00296FE4"/>
    <w:rsid w:val="002A0537"/>
    <w:rsid w:val="002C7F9D"/>
    <w:rsid w:val="002D78E3"/>
    <w:rsid w:val="002F3D29"/>
    <w:rsid w:val="00304935"/>
    <w:rsid w:val="00306391"/>
    <w:rsid w:val="00314D0A"/>
    <w:rsid w:val="00321F4D"/>
    <w:rsid w:val="00325DCB"/>
    <w:rsid w:val="003278B1"/>
    <w:rsid w:val="00333179"/>
    <w:rsid w:val="003543D1"/>
    <w:rsid w:val="00360095"/>
    <w:rsid w:val="003608F9"/>
    <w:rsid w:val="00360C7D"/>
    <w:rsid w:val="0036393C"/>
    <w:rsid w:val="00365A6A"/>
    <w:rsid w:val="003665EE"/>
    <w:rsid w:val="0039261A"/>
    <w:rsid w:val="00396DCD"/>
    <w:rsid w:val="003A12D1"/>
    <w:rsid w:val="003A2564"/>
    <w:rsid w:val="003A6261"/>
    <w:rsid w:val="003A7468"/>
    <w:rsid w:val="003B1BB9"/>
    <w:rsid w:val="003C585B"/>
    <w:rsid w:val="003E1993"/>
    <w:rsid w:val="003F2C1E"/>
    <w:rsid w:val="003F59AE"/>
    <w:rsid w:val="003F626A"/>
    <w:rsid w:val="0041020F"/>
    <w:rsid w:val="004107BE"/>
    <w:rsid w:val="00445868"/>
    <w:rsid w:val="00447022"/>
    <w:rsid w:val="00461C1B"/>
    <w:rsid w:val="00461E42"/>
    <w:rsid w:val="00464F89"/>
    <w:rsid w:val="00473D81"/>
    <w:rsid w:val="0048030D"/>
    <w:rsid w:val="00486E4C"/>
    <w:rsid w:val="004A46A2"/>
    <w:rsid w:val="004C02B1"/>
    <w:rsid w:val="004C5322"/>
    <w:rsid w:val="004D2CEF"/>
    <w:rsid w:val="005100AA"/>
    <w:rsid w:val="005173C5"/>
    <w:rsid w:val="00543767"/>
    <w:rsid w:val="00551AC7"/>
    <w:rsid w:val="00554579"/>
    <w:rsid w:val="00557FA5"/>
    <w:rsid w:val="00573CEA"/>
    <w:rsid w:val="005744A5"/>
    <w:rsid w:val="00587B43"/>
    <w:rsid w:val="005B041F"/>
    <w:rsid w:val="005B3E8D"/>
    <w:rsid w:val="005B4A19"/>
    <w:rsid w:val="005D2FE4"/>
    <w:rsid w:val="005D3947"/>
    <w:rsid w:val="005D7AC2"/>
    <w:rsid w:val="005F4641"/>
    <w:rsid w:val="00603DE8"/>
    <w:rsid w:val="006127F8"/>
    <w:rsid w:val="006128A9"/>
    <w:rsid w:val="00631E8A"/>
    <w:rsid w:val="00656B47"/>
    <w:rsid w:val="006612B9"/>
    <w:rsid w:val="00662B3B"/>
    <w:rsid w:val="00664C23"/>
    <w:rsid w:val="00666C47"/>
    <w:rsid w:val="00666CCA"/>
    <w:rsid w:val="00667F60"/>
    <w:rsid w:val="0067011C"/>
    <w:rsid w:val="00673BA9"/>
    <w:rsid w:val="00675B1F"/>
    <w:rsid w:val="00680DD8"/>
    <w:rsid w:val="00681A0F"/>
    <w:rsid w:val="006843D1"/>
    <w:rsid w:val="006947D2"/>
    <w:rsid w:val="00694E6D"/>
    <w:rsid w:val="006969CE"/>
    <w:rsid w:val="006A4C9C"/>
    <w:rsid w:val="006A6317"/>
    <w:rsid w:val="006B3916"/>
    <w:rsid w:val="006B3B9C"/>
    <w:rsid w:val="006C03C0"/>
    <w:rsid w:val="006D4EB8"/>
    <w:rsid w:val="006E089C"/>
    <w:rsid w:val="006E49A5"/>
    <w:rsid w:val="006E7F49"/>
    <w:rsid w:val="006F020A"/>
    <w:rsid w:val="0071134B"/>
    <w:rsid w:val="00712982"/>
    <w:rsid w:val="007312D1"/>
    <w:rsid w:val="007371A9"/>
    <w:rsid w:val="00737AFE"/>
    <w:rsid w:val="00742A83"/>
    <w:rsid w:val="00746ADE"/>
    <w:rsid w:val="007528ED"/>
    <w:rsid w:val="00753279"/>
    <w:rsid w:val="00772BF6"/>
    <w:rsid w:val="00784CC5"/>
    <w:rsid w:val="00785ABF"/>
    <w:rsid w:val="00785E38"/>
    <w:rsid w:val="007879F8"/>
    <w:rsid w:val="00794AA9"/>
    <w:rsid w:val="00794AC2"/>
    <w:rsid w:val="007A6DC8"/>
    <w:rsid w:val="007C34CD"/>
    <w:rsid w:val="007D39F4"/>
    <w:rsid w:val="007E29EF"/>
    <w:rsid w:val="007E4103"/>
    <w:rsid w:val="007E4C9B"/>
    <w:rsid w:val="007F2C0F"/>
    <w:rsid w:val="00800B0F"/>
    <w:rsid w:val="0083481B"/>
    <w:rsid w:val="00835C2F"/>
    <w:rsid w:val="00860ED6"/>
    <w:rsid w:val="008835C1"/>
    <w:rsid w:val="00897C19"/>
    <w:rsid w:val="008A4AD6"/>
    <w:rsid w:val="008A6153"/>
    <w:rsid w:val="008C7F42"/>
    <w:rsid w:val="008E23D4"/>
    <w:rsid w:val="008E40B3"/>
    <w:rsid w:val="008F0974"/>
    <w:rsid w:val="008F34C6"/>
    <w:rsid w:val="008F5103"/>
    <w:rsid w:val="008F7C9C"/>
    <w:rsid w:val="00903CAE"/>
    <w:rsid w:val="00906D53"/>
    <w:rsid w:val="009345B2"/>
    <w:rsid w:val="00940B81"/>
    <w:rsid w:val="00942804"/>
    <w:rsid w:val="00945FFC"/>
    <w:rsid w:val="00955F98"/>
    <w:rsid w:val="009606EB"/>
    <w:rsid w:val="00975719"/>
    <w:rsid w:val="00981535"/>
    <w:rsid w:val="00984D37"/>
    <w:rsid w:val="00996B08"/>
    <w:rsid w:val="009A1528"/>
    <w:rsid w:val="009B4387"/>
    <w:rsid w:val="009C4E50"/>
    <w:rsid w:val="009D4A9E"/>
    <w:rsid w:val="009E6D94"/>
    <w:rsid w:val="009F0AA5"/>
    <w:rsid w:val="00A06ED6"/>
    <w:rsid w:val="00A1138F"/>
    <w:rsid w:val="00A113EC"/>
    <w:rsid w:val="00A35DD9"/>
    <w:rsid w:val="00A36F6F"/>
    <w:rsid w:val="00A441E8"/>
    <w:rsid w:val="00A4495F"/>
    <w:rsid w:val="00A740FB"/>
    <w:rsid w:val="00A80889"/>
    <w:rsid w:val="00A97444"/>
    <w:rsid w:val="00AA7F39"/>
    <w:rsid w:val="00AC5BF0"/>
    <w:rsid w:val="00AC5EA6"/>
    <w:rsid w:val="00AD27DD"/>
    <w:rsid w:val="00AD513E"/>
    <w:rsid w:val="00AD530D"/>
    <w:rsid w:val="00AE4867"/>
    <w:rsid w:val="00AF0F39"/>
    <w:rsid w:val="00AF23AE"/>
    <w:rsid w:val="00B06387"/>
    <w:rsid w:val="00B11315"/>
    <w:rsid w:val="00B12EE4"/>
    <w:rsid w:val="00B20DDE"/>
    <w:rsid w:val="00B278D6"/>
    <w:rsid w:val="00B345B3"/>
    <w:rsid w:val="00B35306"/>
    <w:rsid w:val="00B4067F"/>
    <w:rsid w:val="00B46BCD"/>
    <w:rsid w:val="00B85BF6"/>
    <w:rsid w:val="00B918B7"/>
    <w:rsid w:val="00BB28B7"/>
    <w:rsid w:val="00BB4087"/>
    <w:rsid w:val="00BB511D"/>
    <w:rsid w:val="00BC78C8"/>
    <w:rsid w:val="00BD43C2"/>
    <w:rsid w:val="00BE2BE2"/>
    <w:rsid w:val="00C05D97"/>
    <w:rsid w:val="00C10273"/>
    <w:rsid w:val="00C3273F"/>
    <w:rsid w:val="00C5380B"/>
    <w:rsid w:val="00C565C5"/>
    <w:rsid w:val="00C656EA"/>
    <w:rsid w:val="00C77920"/>
    <w:rsid w:val="00C96C53"/>
    <w:rsid w:val="00CA7BBC"/>
    <w:rsid w:val="00CB0383"/>
    <w:rsid w:val="00CB50E7"/>
    <w:rsid w:val="00CC6164"/>
    <w:rsid w:val="00CE3686"/>
    <w:rsid w:val="00CF0B09"/>
    <w:rsid w:val="00CF3FD9"/>
    <w:rsid w:val="00D34587"/>
    <w:rsid w:val="00D561BD"/>
    <w:rsid w:val="00D67F86"/>
    <w:rsid w:val="00D831D9"/>
    <w:rsid w:val="00D86463"/>
    <w:rsid w:val="00D960A9"/>
    <w:rsid w:val="00D96D8A"/>
    <w:rsid w:val="00DA4554"/>
    <w:rsid w:val="00DB1C1A"/>
    <w:rsid w:val="00DB536E"/>
    <w:rsid w:val="00DB63A9"/>
    <w:rsid w:val="00DC1C2A"/>
    <w:rsid w:val="00DD6BA0"/>
    <w:rsid w:val="00DE3FE0"/>
    <w:rsid w:val="00E029F5"/>
    <w:rsid w:val="00E0609B"/>
    <w:rsid w:val="00E10561"/>
    <w:rsid w:val="00E25A58"/>
    <w:rsid w:val="00E31629"/>
    <w:rsid w:val="00E32750"/>
    <w:rsid w:val="00E640B7"/>
    <w:rsid w:val="00E81524"/>
    <w:rsid w:val="00E92436"/>
    <w:rsid w:val="00E93BB2"/>
    <w:rsid w:val="00E97AA8"/>
    <w:rsid w:val="00EA07BB"/>
    <w:rsid w:val="00EB2C91"/>
    <w:rsid w:val="00EC3162"/>
    <w:rsid w:val="00EC4337"/>
    <w:rsid w:val="00ED034E"/>
    <w:rsid w:val="00EF0247"/>
    <w:rsid w:val="00EF2668"/>
    <w:rsid w:val="00EF3504"/>
    <w:rsid w:val="00F10FE0"/>
    <w:rsid w:val="00F16555"/>
    <w:rsid w:val="00F31FE6"/>
    <w:rsid w:val="00F50877"/>
    <w:rsid w:val="00F5179F"/>
    <w:rsid w:val="00F52F57"/>
    <w:rsid w:val="00F566EC"/>
    <w:rsid w:val="00F56A4D"/>
    <w:rsid w:val="00F6217F"/>
    <w:rsid w:val="00F67967"/>
    <w:rsid w:val="00F75444"/>
    <w:rsid w:val="00F84327"/>
    <w:rsid w:val="00F845BB"/>
    <w:rsid w:val="00F86DA6"/>
    <w:rsid w:val="00FA0E61"/>
    <w:rsid w:val="00FD0217"/>
    <w:rsid w:val="00FD0EE5"/>
    <w:rsid w:val="00FE6A40"/>
    <w:rsid w:val="00FF1DE5"/>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mso-width-relative:margin;mso-height-relative:margin;v-text-anchor:middle" fill="f" fillcolor="white" stroke="f">
      <v:fill color="white" on="f"/>
      <v:stroke weight=".5pt" on="f"/>
      <v:textbox style="mso-fit-shape-to-text:t" inset="0,0,18pt,0"/>
    </o:shapedefaults>
    <o:shapelayout v:ext="edit">
      <o:idmap v:ext="edit" data="1"/>
    </o:shapelayout>
  </w:shapeDefaults>
  <w:decimalSymbol w:val="."/>
  <w:listSeparator w:val=","/>
  <w14:docId w14:val="0B7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D1"/>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97444"/>
    <w:pPr>
      <w:keepNext/>
      <w:widowControl w:val="0"/>
      <w:autoSpaceDE w:val="0"/>
      <w:autoSpaceDN w:val="0"/>
      <w:adjustRightInd w:val="0"/>
      <w:spacing w:before="240" w:after="100" w:line="25" w:lineRule="atLeast"/>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731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2D1"/>
  </w:style>
  <w:style w:type="paragraph" w:styleId="Footer">
    <w:name w:val="footer"/>
    <w:basedOn w:val="Normal"/>
    <w:link w:val="FooterChar"/>
    <w:uiPriority w:val="99"/>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A97444"/>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0E0401"/>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0E0401"/>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uiPriority w:val="22"/>
    <w:qFormat/>
    <w:rsid w:val="00BE2BE2"/>
    <w:rPr>
      <w:b/>
      <w:bCs/>
    </w:rPr>
  </w:style>
  <w:style w:type="character" w:customStyle="1" w:styleId="FooterChar">
    <w:name w:val="Footer Char"/>
    <w:link w:val="Footer"/>
    <w:uiPriority w:val="99"/>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3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D1"/>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97444"/>
    <w:pPr>
      <w:keepNext/>
      <w:widowControl w:val="0"/>
      <w:autoSpaceDE w:val="0"/>
      <w:autoSpaceDN w:val="0"/>
      <w:adjustRightInd w:val="0"/>
      <w:spacing w:before="240" w:after="100" w:line="25" w:lineRule="atLeast"/>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731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2D1"/>
  </w:style>
  <w:style w:type="paragraph" w:styleId="Footer">
    <w:name w:val="footer"/>
    <w:basedOn w:val="Normal"/>
    <w:link w:val="FooterChar"/>
    <w:uiPriority w:val="99"/>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A97444"/>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0E0401"/>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0E0401"/>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uiPriority w:val="22"/>
    <w:qFormat/>
    <w:rsid w:val="00BE2BE2"/>
    <w:rPr>
      <w:b/>
      <w:bCs/>
    </w:rPr>
  </w:style>
  <w:style w:type="character" w:customStyle="1" w:styleId="FooterChar">
    <w:name w:val="Footer Char"/>
    <w:link w:val="Footer"/>
    <w:uiPriority w:val="99"/>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3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947">
      <w:bodyDiv w:val="1"/>
      <w:marLeft w:val="0"/>
      <w:marRight w:val="0"/>
      <w:marTop w:val="0"/>
      <w:marBottom w:val="0"/>
      <w:divBdr>
        <w:top w:val="none" w:sz="0" w:space="0" w:color="auto"/>
        <w:left w:val="none" w:sz="0" w:space="0" w:color="auto"/>
        <w:bottom w:val="none" w:sz="0" w:space="0" w:color="auto"/>
        <w:right w:val="none" w:sz="0" w:space="0" w:color="auto"/>
      </w:divBdr>
    </w:div>
    <w:div w:id="82535905">
      <w:bodyDiv w:val="1"/>
      <w:marLeft w:val="0"/>
      <w:marRight w:val="0"/>
      <w:marTop w:val="0"/>
      <w:marBottom w:val="0"/>
      <w:divBdr>
        <w:top w:val="none" w:sz="0" w:space="0" w:color="auto"/>
        <w:left w:val="none" w:sz="0" w:space="0" w:color="auto"/>
        <w:bottom w:val="none" w:sz="0" w:space="0" w:color="auto"/>
        <w:right w:val="none" w:sz="0" w:space="0" w:color="auto"/>
      </w:divBdr>
    </w:div>
    <w:div w:id="162207546">
      <w:bodyDiv w:val="1"/>
      <w:marLeft w:val="0"/>
      <w:marRight w:val="0"/>
      <w:marTop w:val="0"/>
      <w:marBottom w:val="0"/>
      <w:divBdr>
        <w:top w:val="none" w:sz="0" w:space="0" w:color="auto"/>
        <w:left w:val="none" w:sz="0" w:space="0" w:color="auto"/>
        <w:bottom w:val="none" w:sz="0" w:space="0" w:color="auto"/>
        <w:right w:val="none" w:sz="0" w:space="0" w:color="auto"/>
      </w:divBdr>
    </w:div>
    <w:div w:id="277950257">
      <w:bodyDiv w:val="1"/>
      <w:marLeft w:val="0"/>
      <w:marRight w:val="0"/>
      <w:marTop w:val="0"/>
      <w:marBottom w:val="0"/>
      <w:divBdr>
        <w:top w:val="none" w:sz="0" w:space="0" w:color="auto"/>
        <w:left w:val="none" w:sz="0" w:space="0" w:color="auto"/>
        <w:bottom w:val="none" w:sz="0" w:space="0" w:color="auto"/>
        <w:right w:val="none" w:sz="0" w:space="0" w:color="auto"/>
      </w:divBdr>
      <w:divsChild>
        <w:div w:id="1769544988">
          <w:marLeft w:val="547"/>
          <w:marRight w:val="0"/>
          <w:marTop w:val="0"/>
          <w:marBottom w:val="0"/>
          <w:divBdr>
            <w:top w:val="none" w:sz="0" w:space="0" w:color="auto"/>
            <w:left w:val="none" w:sz="0" w:space="0" w:color="auto"/>
            <w:bottom w:val="none" w:sz="0" w:space="0" w:color="auto"/>
            <w:right w:val="none" w:sz="0" w:space="0" w:color="auto"/>
          </w:divBdr>
        </w:div>
        <w:div w:id="1495294186">
          <w:marLeft w:val="547"/>
          <w:marRight w:val="0"/>
          <w:marTop w:val="0"/>
          <w:marBottom w:val="0"/>
          <w:divBdr>
            <w:top w:val="none" w:sz="0" w:space="0" w:color="auto"/>
            <w:left w:val="none" w:sz="0" w:space="0" w:color="auto"/>
            <w:bottom w:val="none" w:sz="0" w:space="0" w:color="auto"/>
            <w:right w:val="none" w:sz="0" w:space="0" w:color="auto"/>
          </w:divBdr>
        </w:div>
      </w:divsChild>
    </w:div>
    <w:div w:id="421685508">
      <w:bodyDiv w:val="1"/>
      <w:marLeft w:val="0"/>
      <w:marRight w:val="0"/>
      <w:marTop w:val="0"/>
      <w:marBottom w:val="0"/>
      <w:divBdr>
        <w:top w:val="none" w:sz="0" w:space="0" w:color="auto"/>
        <w:left w:val="none" w:sz="0" w:space="0" w:color="auto"/>
        <w:bottom w:val="none" w:sz="0" w:space="0" w:color="auto"/>
        <w:right w:val="none" w:sz="0" w:space="0" w:color="auto"/>
      </w:divBdr>
    </w:div>
    <w:div w:id="610631353">
      <w:bodyDiv w:val="1"/>
      <w:marLeft w:val="0"/>
      <w:marRight w:val="0"/>
      <w:marTop w:val="0"/>
      <w:marBottom w:val="0"/>
      <w:divBdr>
        <w:top w:val="none" w:sz="0" w:space="0" w:color="auto"/>
        <w:left w:val="none" w:sz="0" w:space="0" w:color="auto"/>
        <w:bottom w:val="none" w:sz="0" w:space="0" w:color="auto"/>
        <w:right w:val="none" w:sz="0" w:space="0" w:color="auto"/>
      </w:divBdr>
    </w:div>
    <w:div w:id="650141100">
      <w:bodyDiv w:val="1"/>
      <w:marLeft w:val="0"/>
      <w:marRight w:val="0"/>
      <w:marTop w:val="0"/>
      <w:marBottom w:val="0"/>
      <w:divBdr>
        <w:top w:val="none" w:sz="0" w:space="0" w:color="auto"/>
        <w:left w:val="none" w:sz="0" w:space="0" w:color="auto"/>
        <w:bottom w:val="none" w:sz="0" w:space="0" w:color="auto"/>
        <w:right w:val="none" w:sz="0" w:space="0" w:color="auto"/>
      </w:divBdr>
    </w:div>
    <w:div w:id="661471242">
      <w:bodyDiv w:val="1"/>
      <w:marLeft w:val="0"/>
      <w:marRight w:val="0"/>
      <w:marTop w:val="0"/>
      <w:marBottom w:val="0"/>
      <w:divBdr>
        <w:top w:val="none" w:sz="0" w:space="0" w:color="auto"/>
        <w:left w:val="none" w:sz="0" w:space="0" w:color="auto"/>
        <w:bottom w:val="none" w:sz="0" w:space="0" w:color="auto"/>
        <w:right w:val="none" w:sz="0" w:space="0" w:color="auto"/>
      </w:divBdr>
    </w:div>
    <w:div w:id="775751259">
      <w:bodyDiv w:val="1"/>
      <w:marLeft w:val="0"/>
      <w:marRight w:val="0"/>
      <w:marTop w:val="0"/>
      <w:marBottom w:val="0"/>
      <w:divBdr>
        <w:top w:val="none" w:sz="0" w:space="0" w:color="auto"/>
        <w:left w:val="none" w:sz="0" w:space="0" w:color="auto"/>
        <w:bottom w:val="none" w:sz="0" w:space="0" w:color="auto"/>
        <w:right w:val="none" w:sz="0" w:space="0" w:color="auto"/>
      </w:divBdr>
    </w:div>
    <w:div w:id="957567876">
      <w:bodyDiv w:val="1"/>
      <w:marLeft w:val="0"/>
      <w:marRight w:val="0"/>
      <w:marTop w:val="0"/>
      <w:marBottom w:val="0"/>
      <w:divBdr>
        <w:top w:val="none" w:sz="0" w:space="0" w:color="auto"/>
        <w:left w:val="none" w:sz="0" w:space="0" w:color="auto"/>
        <w:bottom w:val="none" w:sz="0" w:space="0" w:color="auto"/>
        <w:right w:val="none" w:sz="0" w:space="0" w:color="auto"/>
      </w:divBdr>
    </w:div>
    <w:div w:id="1029795991">
      <w:bodyDiv w:val="1"/>
      <w:marLeft w:val="0"/>
      <w:marRight w:val="0"/>
      <w:marTop w:val="0"/>
      <w:marBottom w:val="0"/>
      <w:divBdr>
        <w:top w:val="none" w:sz="0" w:space="0" w:color="auto"/>
        <w:left w:val="none" w:sz="0" w:space="0" w:color="auto"/>
        <w:bottom w:val="none" w:sz="0" w:space="0" w:color="auto"/>
        <w:right w:val="none" w:sz="0" w:space="0" w:color="auto"/>
      </w:divBdr>
    </w:div>
    <w:div w:id="1047219244">
      <w:bodyDiv w:val="1"/>
      <w:marLeft w:val="0"/>
      <w:marRight w:val="0"/>
      <w:marTop w:val="0"/>
      <w:marBottom w:val="0"/>
      <w:divBdr>
        <w:top w:val="none" w:sz="0" w:space="0" w:color="auto"/>
        <w:left w:val="none" w:sz="0" w:space="0" w:color="auto"/>
        <w:bottom w:val="none" w:sz="0" w:space="0" w:color="auto"/>
        <w:right w:val="none" w:sz="0" w:space="0" w:color="auto"/>
      </w:divBdr>
      <w:divsChild>
        <w:div w:id="1635673141">
          <w:marLeft w:val="547"/>
          <w:marRight w:val="0"/>
          <w:marTop w:val="0"/>
          <w:marBottom w:val="0"/>
          <w:divBdr>
            <w:top w:val="none" w:sz="0" w:space="0" w:color="auto"/>
            <w:left w:val="none" w:sz="0" w:space="0" w:color="auto"/>
            <w:bottom w:val="none" w:sz="0" w:space="0" w:color="auto"/>
            <w:right w:val="none" w:sz="0" w:space="0" w:color="auto"/>
          </w:divBdr>
        </w:div>
        <w:div w:id="713699860">
          <w:marLeft w:val="547"/>
          <w:marRight w:val="0"/>
          <w:marTop w:val="0"/>
          <w:marBottom w:val="0"/>
          <w:divBdr>
            <w:top w:val="none" w:sz="0" w:space="0" w:color="auto"/>
            <w:left w:val="none" w:sz="0" w:space="0" w:color="auto"/>
            <w:bottom w:val="none" w:sz="0" w:space="0" w:color="auto"/>
            <w:right w:val="none" w:sz="0" w:space="0" w:color="auto"/>
          </w:divBdr>
        </w:div>
      </w:divsChild>
    </w:div>
    <w:div w:id="1058289143">
      <w:bodyDiv w:val="1"/>
      <w:marLeft w:val="0"/>
      <w:marRight w:val="0"/>
      <w:marTop w:val="0"/>
      <w:marBottom w:val="0"/>
      <w:divBdr>
        <w:top w:val="none" w:sz="0" w:space="0" w:color="auto"/>
        <w:left w:val="none" w:sz="0" w:space="0" w:color="auto"/>
        <w:bottom w:val="none" w:sz="0" w:space="0" w:color="auto"/>
        <w:right w:val="none" w:sz="0" w:space="0" w:color="auto"/>
      </w:divBdr>
    </w:div>
    <w:div w:id="1125195539">
      <w:bodyDiv w:val="1"/>
      <w:marLeft w:val="0"/>
      <w:marRight w:val="0"/>
      <w:marTop w:val="0"/>
      <w:marBottom w:val="0"/>
      <w:divBdr>
        <w:top w:val="none" w:sz="0" w:space="0" w:color="auto"/>
        <w:left w:val="none" w:sz="0" w:space="0" w:color="auto"/>
        <w:bottom w:val="none" w:sz="0" w:space="0" w:color="auto"/>
        <w:right w:val="none" w:sz="0" w:space="0" w:color="auto"/>
      </w:divBdr>
    </w:div>
    <w:div w:id="1128623448">
      <w:bodyDiv w:val="1"/>
      <w:marLeft w:val="0"/>
      <w:marRight w:val="0"/>
      <w:marTop w:val="0"/>
      <w:marBottom w:val="0"/>
      <w:divBdr>
        <w:top w:val="none" w:sz="0" w:space="0" w:color="auto"/>
        <w:left w:val="none" w:sz="0" w:space="0" w:color="auto"/>
        <w:bottom w:val="none" w:sz="0" w:space="0" w:color="auto"/>
        <w:right w:val="none" w:sz="0" w:space="0" w:color="auto"/>
      </w:divBdr>
    </w:div>
    <w:div w:id="1223979501">
      <w:bodyDiv w:val="1"/>
      <w:marLeft w:val="0"/>
      <w:marRight w:val="0"/>
      <w:marTop w:val="0"/>
      <w:marBottom w:val="0"/>
      <w:divBdr>
        <w:top w:val="none" w:sz="0" w:space="0" w:color="auto"/>
        <w:left w:val="none" w:sz="0" w:space="0" w:color="auto"/>
        <w:bottom w:val="none" w:sz="0" w:space="0" w:color="auto"/>
        <w:right w:val="none" w:sz="0" w:space="0" w:color="auto"/>
      </w:divBdr>
    </w:div>
    <w:div w:id="1265335608">
      <w:bodyDiv w:val="1"/>
      <w:marLeft w:val="0"/>
      <w:marRight w:val="0"/>
      <w:marTop w:val="0"/>
      <w:marBottom w:val="0"/>
      <w:divBdr>
        <w:top w:val="none" w:sz="0" w:space="0" w:color="auto"/>
        <w:left w:val="none" w:sz="0" w:space="0" w:color="auto"/>
        <w:bottom w:val="none" w:sz="0" w:space="0" w:color="auto"/>
        <w:right w:val="none" w:sz="0" w:space="0" w:color="auto"/>
      </w:divBdr>
    </w:div>
    <w:div w:id="1301612065">
      <w:bodyDiv w:val="1"/>
      <w:marLeft w:val="0"/>
      <w:marRight w:val="0"/>
      <w:marTop w:val="0"/>
      <w:marBottom w:val="0"/>
      <w:divBdr>
        <w:top w:val="none" w:sz="0" w:space="0" w:color="auto"/>
        <w:left w:val="none" w:sz="0" w:space="0" w:color="auto"/>
        <w:bottom w:val="none" w:sz="0" w:space="0" w:color="auto"/>
        <w:right w:val="none" w:sz="0" w:space="0" w:color="auto"/>
      </w:divBdr>
      <w:divsChild>
        <w:div w:id="560991396">
          <w:marLeft w:val="547"/>
          <w:marRight w:val="0"/>
          <w:marTop w:val="0"/>
          <w:marBottom w:val="0"/>
          <w:divBdr>
            <w:top w:val="none" w:sz="0" w:space="0" w:color="auto"/>
            <w:left w:val="none" w:sz="0" w:space="0" w:color="auto"/>
            <w:bottom w:val="none" w:sz="0" w:space="0" w:color="auto"/>
            <w:right w:val="none" w:sz="0" w:space="0" w:color="auto"/>
          </w:divBdr>
        </w:div>
        <w:div w:id="1251309265">
          <w:marLeft w:val="547"/>
          <w:marRight w:val="0"/>
          <w:marTop w:val="0"/>
          <w:marBottom w:val="0"/>
          <w:divBdr>
            <w:top w:val="none" w:sz="0" w:space="0" w:color="auto"/>
            <w:left w:val="none" w:sz="0" w:space="0" w:color="auto"/>
            <w:bottom w:val="none" w:sz="0" w:space="0" w:color="auto"/>
            <w:right w:val="none" w:sz="0" w:space="0" w:color="auto"/>
          </w:divBdr>
        </w:div>
      </w:divsChild>
    </w:div>
    <w:div w:id="1337877295">
      <w:bodyDiv w:val="1"/>
      <w:marLeft w:val="0"/>
      <w:marRight w:val="0"/>
      <w:marTop w:val="0"/>
      <w:marBottom w:val="0"/>
      <w:divBdr>
        <w:top w:val="none" w:sz="0" w:space="0" w:color="auto"/>
        <w:left w:val="none" w:sz="0" w:space="0" w:color="auto"/>
        <w:bottom w:val="none" w:sz="0" w:space="0" w:color="auto"/>
        <w:right w:val="none" w:sz="0" w:space="0" w:color="auto"/>
      </w:divBdr>
    </w:div>
    <w:div w:id="1380082151">
      <w:bodyDiv w:val="1"/>
      <w:marLeft w:val="0"/>
      <w:marRight w:val="0"/>
      <w:marTop w:val="0"/>
      <w:marBottom w:val="0"/>
      <w:divBdr>
        <w:top w:val="none" w:sz="0" w:space="0" w:color="auto"/>
        <w:left w:val="none" w:sz="0" w:space="0" w:color="auto"/>
        <w:bottom w:val="none" w:sz="0" w:space="0" w:color="auto"/>
        <w:right w:val="none" w:sz="0" w:space="0" w:color="auto"/>
      </w:divBdr>
    </w:div>
    <w:div w:id="1506748153">
      <w:bodyDiv w:val="1"/>
      <w:marLeft w:val="0"/>
      <w:marRight w:val="0"/>
      <w:marTop w:val="0"/>
      <w:marBottom w:val="0"/>
      <w:divBdr>
        <w:top w:val="none" w:sz="0" w:space="0" w:color="auto"/>
        <w:left w:val="none" w:sz="0" w:space="0" w:color="auto"/>
        <w:bottom w:val="none" w:sz="0" w:space="0" w:color="auto"/>
        <w:right w:val="none" w:sz="0" w:space="0" w:color="auto"/>
      </w:divBdr>
    </w:div>
    <w:div w:id="1605068122">
      <w:bodyDiv w:val="1"/>
      <w:marLeft w:val="0"/>
      <w:marRight w:val="0"/>
      <w:marTop w:val="0"/>
      <w:marBottom w:val="0"/>
      <w:divBdr>
        <w:top w:val="none" w:sz="0" w:space="0" w:color="auto"/>
        <w:left w:val="none" w:sz="0" w:space="0" w:color="auto"/>
        <w:bottom w:val="none" w:sz="0" w:space="0" w:color="auto"/>
        <w:right w:val="none" w:sz="0" w:space="0" w:color="auto"/>
      </w:divBdr>
    </w:div>
    <w:div w:id="1662657656">
      <w:bodyDiv w:val="1"/>
      <w:marLeft w:val="0"/>
      <w:marRight w:val="0"/>
      <w:marTop w:val="0"/>
      <w:marBottom w:val="0"/>
      <w:divBdr>
        <w:top w:val="none" w:sz="0" w:space="0" w:color="auto"/>
        <w:left w:val="none" w:sz="0" w:space="0" w:color="auto"/>
        <w:bottom w:val="none" w:sz="0" w:space="0" w:color="auto"/>
        <w:right w:val="none" w:sz="0" w:space="0" w:color="auto"/>
      </w:divBdr>
    </w:div>
    <w:div w:id="1812555070">
      <w:bodyDiv w:val="1"/>
      <w:marLeft w:val="0"/>
      <w:marRight w:val="0"/>
      <w:marTop w:val="0"/>
      <w:marBottom w:val="0"/>
      <w:divBdr>
        <w:top w:val="none" w:sz="0" w:space="0" w:color="auto"/>
        <w:left w:val="none" w:sz="0" w:space="0" w:color="auto"/>
        <w:bottom w:val="none" w:sz="0" w:space="0" w:color="auto"/>
        <w:right w:val="none" w:sz="0" w:space="0" w:color="auto"/>
      </w:divBdr>
    </w:div>
    <w:div w:id="1848641731">
      <w:bodyDiv w:val="1"/>
      <w:marLeft w:val="0"/>
      <w:marRight w:val="0"/>
      <w:marTop w:val="0"/>
      <w:marBottom w:val="0"/>
      <w:divBdr>
        <w:top w:val="none" w:sz="0" w:space="0" w:color="auto"/>
        <w:left w:val="none" w:sz="0" w:space="0" w:color="auto"/>
        <w:bottom w:val="none" w:sz="0" w:space="0" w:color="auto"/>
        <w:right w:val="none" w:sz="0" w:space="0" w:color="auto"/>
      </w:divBdr>
    </w:div>
    <w:div w:id="1901751274">
      <w:bodyDiv w:val="1"/>
      <w:marLeft w:val="0"/>
      <w:marRight w:val="0"/>
      <w:marTop w:val="0"/>
      <w:marBottom w:val="0"/>
      <w:divBdr>
        <w:top w:val="none" w:sz="0" w:space="0" w:color="auto"/>
        <w:left w:val="none" w:sz="0" w:space="0" w:color="auto"/>
        <w:bottom w:val="none" w:sz="0" w:space="0" w:color="auto"/>
        <w:right w:val="none" w:sz="0" w:space="0" w:color="auto"/>
      </w:divBdr>
    </w:div>
    <w:div w:id="1904563336">
      <w:bodyDiv w:val="1"/>
      <w:marLeft w:val="0"/>
      <w:marRight w:val="0"/>
      <w:marTop w:val="0"/>
      <w:marBottom w:val="0"/>
      <w:divBdr>
        <w:top w:val="none" w:sz="0" w:space="0" w:color="auto"/>
        <w:left w:val="none" w:sz="0" w:space="0" w:color="auto"/>
        <w:bottom w:val="none" w:sz="0" w:space="0" w:color="auto"/>
        <w:right w:val="none" w:sz="0" w:space="0" w:color="auto"/>
      </w:divBdr>
    </w:div>
    <w:div w:id="2056538210">
      <w:bodyDiv w:val="1"/>
      <w:marLeft w:val="0"/>
      <w:marRight w:val="0"/>
      <w:marTop w:val="0"/>
      <w:marBottom w:val="0"/>
      <w:divBdr>
        <w:top w:val="none" w:sz="0" w:space="0" w:color="auto"/>
        <w:left w:val="none" w:sz="0" w:space="0" w:color="auto"/>
        <w:bottom w:val="none" w:sz="0" w:space="0" w:color="auto"/>
        <w:right w:val="none" w:sz="0" w:space="0" w:color="auto"/>
      </w:divBdr>
    </w:div>
    <w:div w:id="211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65BC-D758-41E8-9357-515F1C3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1163</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Foundations of Effective Intervention [1]</vt:lpstr>
    </vt:vector>
  </TitlesOfParts>
  <Company>Kilter</Company>
  <LinksUpToDate>false</LinksUpToDate>
  <CharactersWithSpaces>8025</CharactersWithSpaces>
  <SharedDoc>false</SharedDoc>
  <HLinks>
    <vt:vector size="6" baseType="variant">
      <vt:variant>
        <vt:i4>1310776</vt:i4>
      </vt:variant>
      <vt:variant>
        <vt:i4>0</vt:i4>
      </vt:variant>
      <vt:variant>
        <vt:i4>0</vt:i4>
      </vt:variant>
      <vt:variant>
        <vt:i4>5</vt:i4>
      </vt:variant>
      <vt:variant>
        <vt:lpwstr>http://praxisinternational.org/iata_what_is_a_safety_audit.aspx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Effective Intervention [1]</dc:title>
  <dc:creator>Andrew Neher</dc:creator>
  <cp:lastModifiedBy>Denise Eng</cp:lastModifiedBy>
  <cp:revision>7</cp:revision>
  <cp:lastPrinted>2012-06-21T14:11:00Z</cp:lastPrinted>
  <dcterms:created xsi:type="dcterms:W3CDTF">2015-11-03T17:19:00Z</dcterms:created>
  <dcterms:modified xsi:type="dcterms:W3CDTF">2016-02-09T20:40:00Z</dcterms:modified>
</cp:coreProperties>
</file>